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5640" w:h="1891" w:hRule="exact" w:wrap="none" w:vAnchor="page" w:hAnchor="page" w:x="56" w:y="363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bidi w:val="0"/>
        <w:spacing w:before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Домашние хитрости</w:t>
      </w:r>
    </w:p>
    <w:p>
      <w:pPr>
        <w:pStyle w:val="Style4"/>
        <w:keepNext w:val="0"/>
        <w:keepLines w:val="0"/>
        <w:framePr w:w="5640" w:h="1891" w:hRule="exact" w:wrap="none" w:vAnchor="page" w:hAnchor="page" w:x="56" w:y="36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Как выбрать рис</w:t>
      </w:r>
    </w:p>
    <w:p>
      <w:pPr>
        <w:pStyle w:val="Style6"/>
        <w:keepNext w:val="0"/>
        <w:keepLines w:val="0"/>
        <w:framePr w:w="5640" w:h="1891" w:hRule="exact" w:wrap="none" w:vAnchor="page" w:hAnchor="page" w:x="56" w:y="363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1420" w:right="0" w:firstLine="20"/>
        <w:jc w:val="left"/>
      </w:pPr>
      <w:r>
        <w:rPr>
          <w:color w:val="FFFFFF"/>
          <w:spacing w:val="0"/>
          <w:w w:val="100"/>
          <w:position w:val="0"/>
        </w:rPr>
        <w:t>Полки магазинов пестрят его различными сортами, поэтому</w:t>
      </w:r>
    </w:p>
    <w:p>
      <w:pPr>
        <w:pStyle w:val="Style6"/>
        <w:keepNext w:val="0"/>
        <w:keepLines w:val="0"/>
        <w:framePr w:w="5640" w:h="1080" w:hRule="exact" w:wrap="none" w:vAnchor="page" w:hAnchor="page" w:x="56" w:y="225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787" w:right="0" w:firstLine="0"/>
        <w:jc w:val="left"/>
      </w:pPr>
      <w:r>
        <w:rPr>
          <w:b/>
          <w:bCs/>
          <w:i/>
          <w:iCs/>
          <w:color w:val="141414"/>
          <w:spacing w:val="0"/>
          <w:w w:val="100"/>
          <w:position w:val="0"/>
          <w:sz w:val="28"/>
          <w:szCs w:val="28"/>
        </w:rPr>
        <w:t>✓</w:t>
      </w:r>
      <w:r>
        <w:rPr>
          <w:i/>
          <w:iCs/>
          <w:color w:val="FFFFFF"/>
          <w:spacing w:val="0"/>
          <w:w w:val="100"/>
          <w:position w:val="0"/>
        </w:rPr>
        <w:t xml:space="preserve"> 'У</w:t>
      </w:r>
      <w:r>
        <w:rPr>
          <w:color w:val="FFFFFF"/>
          <w:spacing w:val="0"/>
          <w:w w:val="100"/>
          <w:position w:val="0"/>
        </w:rPr>
        <w:t xml:space="preserve"> при покупке руководствуйтесь</w:t>
        <w:br/>
        <w:t>$ информацией из нашей</w:t>
        <w:br/>
        <w:t>таблицы - она поможет найти</w:t>
      </w:r>
    </w:p>
    <w:p>
      <w:pPr>
        <w:pStyle w:val="Style6"/>
        <w:keepNext w:val="0"/>
        <w:keepLines w:val="0"/>
        <w:framePr w:w="5640" w:h="1080" w:hRule="exact" w:wrap="none" w:vAnchor="page" w:hAnchor="page" w:x="56" w:y="225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right="0" w:firstLine="0"/>
        <w:jc w:val="left"/>
      </w:pPr>
      <w:r>
        <w:rPr>
          <w:color w:val="FFFFFF"/>
          <w:spacing w:val="0"/>
          <w:w w:val="100"/>
          <w:position w:val="0"/>
          <w:vertAlign w:val="superscript"/>
        </w:rPr>
        <w:t>и</w:t>
      </w:r>
      <w:r>
        <w:rPr>
          <w:color w:val="FFFFFF"/>
          <w:spacing w:val="0"/>
          <w:w w:val="100"/>
          <w:position w:val="0"/>
        </w:rPr>
        <w:t xml:space="preserve"> полезный и качественный рис</w:t>
      </w:r>
    </w:p>
    <w:tbl>
      <w:tblPr>
        <w:tblOverlap w:val="never"/>
        <w:jc w:val="left"/>
        <w:tblLayout w:type="fixed"/>
      </w:tblPr>
      <w:tblGrid>
        <w:gridCol w:w="1042"/>
        <w:gridCol w:w="4574"/>
      </w:tblGrid>
      <w:tr>
        <w:trPr>
          <w:trHeight w:val="22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Виды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Шлифованный, нешлифованный и пропаренный. По содержанию витаминов шлифованный рис уступает необработанным сортам, но зато он быстро готовится. Нешлифованный рис (бурый, красный или черный) считается более полез</w:t>
              <w:softHyphen/>
              <w:t>ным, но варится в два раза дольше. Пропарен</w:t>
              <w:softHyphen/>
              <w:t>ный рис сохраняет все полезные вещества, варится чуть дольше обычных сортов, но получа</w:t>
              <w:softHyphen/>
              <w:t>ется очень мягким и рассыпчатым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80" w:after="340" w:line="22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Форма</w:t>
            </w:r>
          </w:p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Внеш</w:t>
              <w:softHyphen/>
              <w:t>ний вид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0" w:after="14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Длиннозерный и круглозерный. Первый содер</w:t>
              <w:softHyphen/>
              <w:t>жит меньше крахмала, чем второй</w:t>
            </w:r>
          </w:p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Если в упаковке половина зерен мутная, а по</w:t>
              <w:softHyphen/>
              <w:t>ловина прозрачная, то это смесь зерен из разных партий или просто плохо высушенных. Рисинки должны быть одинаковыми. Ломаные зерна, крошка или пыль в упаковке указывают на то, что на фасовку пошли отходы производства</w:t>
            </w:r>
          </w:p>
        </w:tc>
      </w:tr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Цвет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Белый, черный, желто-янтарный, красный, кре</w:t>
              <w:softHyphen/>
              <w:t>мовый, бурый. Наличие желтых зерен с белы</w:t>
              <w:softHyphen/>
              <w:t>ми - признак неправильного хранения. Очень белые (меловые) зерна сигнализируют о том, что рис не дозрел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Упаков</w:t>
              <w:softHyphen/>
              <w:t>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9"/>
              <w:keepNext w:val="0"/>
              <w:keepLines w:val="0"/>
              <w:framePr w:w="5616" w:h="5885" w:wrap="none" w:vAnchor="page" w:hAnchor="page" w:x="80" w:y="3339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В идеале - прозрачный целлофановый пакет, так как он защищает крупу от повышенной влажности</w:t>
            </w:r>
          </w:p>
        </w:tc>
      </w:tr>
    </w:tbl>
    <w:p>
      <w:pPr>
        <w:pStyle w:val="Style6"/>
        <w:keepNext w:val="0"/>
        <w:keepLines w:val="0"/>
        <w:framePr w:w="730" w:h="917" w:hRule="exact" w:wrap="none" w:vAnchor="page" w:hAnchor="page" w:x="176" w:y="9377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Дата</w:t>
        <w:br/>
        <w:t>и срок</w:t>
        <w:br/>
        <w:t>хране</w:t>
        <w:t>-</w:t>
        <w:br/>
        <w:t>ния</w:t>
      </w:r>
    </w:p>
    <w:p>
      <w:pPr>
        <w:pStyle w:val="Style13"/>
        <w:keepNext w:val="0"/>
        <w:keepLines w:val="0"/>
        <w:framePr w:w="5640" w:h="1066" w:hRule="exact" w:wrap="none" w:vAnchor="page" w:hAnchor="page" w:x="56" w:y="9377"/>
        <w:widowControl w:val="0"/>
        <w:shd w:val="clear" w:color="auto" w:fill="auto"/>
        <w:bidi w:val="0"/>
        <w:spacing w:before="0" w:after="0" w:line="228" w:lineRule="auto"/>
        <w:ind w:left="1133" w:right="0" w:firstLine="0"/>
        <w:jc w:val="left"/>
      </w:pPr>
      <w:r>
        <w:rPr>
          <w:color w:val="000000"/>
          <w:spacing w:val="0"/>
          <w:w w:val="100"/>
          <w:position w:val="0"/>
        </w:rPr>
        <w:t>От 12 до 18 мес., в зависимости от сорта риса</w:t>
        <w:br/>
        <w:t>и способа обработки - подобная информация</w:t>
        <w:br/>
        <w:t>всегда указана на упаковке. Чем моложе рис,</w:t>
        <w:br/>
        <w:t>тем он полезнее. Исключение - рис басмати, ко</w:t>
        <w:t>-</w:t>
        <w:br/>
        <w:t>торый при хранении становится еще ароматнее</w:t>
      </w:r>
    </w:p>
    <w:p>
      <w:pPr>
        <w:pStyle w:val="Style15"/>
        <w:keepNext w:val="0"/>
        <w:keepLines w:val="0"/>
        <w:framePr w:wrap="none" w:vAnchor="page" w:hAnchor="page" w:x="1203" w:y="10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вкуснее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67945</wp:posOffset>
            </wp:positionH>
            <wp:positionV relativeFrom="page">
              <wp:posOffset>6743065</wp:posOffset>
            </wp:positionV>
            <wp:extent cx="3590290" cy="27127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590290" cy="271272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5821" w:h="15091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3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CharStyle5">
    <w:name w:val="Основной текст (4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66"/>
      <w:szCs w:val="66"/>
      <w:u w:val="none"/>
      <w:shd w:val="clear" w:color="auto" w:fill="auto"/>
    </w:rPr>
  </w:style>
  <w:style w:type="character" w:customStyle="1" w:styleId="CharStyle7">
    <w:name w:val="Основной текст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CharStyle10">
    <w:name w:val="Другое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4">
    <w:name w:val="Основной текст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6">
    <w:name w:val="Подпись к картинке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">
    <w:name w:val="Основной текст (3)"/>
    <w:basedOn w:val="Normal"/>
    <w:link w:val="CharStyle3"/>
    <w:pPr>
      <w:widowControl w:val="0"/>
      <w:shd w:val="clear" w:color="auto" w:fill="auto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paragraph" w:customStyle="1" w:styleId="Style4">
    <w:name w:val="Основной текст (4)"/>
    <w:basedOn w:val="Normal"/>
    <w:link w:val="CharStyle5"/>
    <w:pPr>
      <w:widowControl w:val="0"/>
      <w:shd w:val="clear" w:color="auto" w:fill="auto"/>
      <w:spacing w:after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66"/>
      <w:szCs w:val="66"/>
      <w:u w:val="none"/>
      <w:shd w:val="clear" w:color="auto" w:fill="auto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auto"/>
      <w:ind w:left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paragraph" w:customStyle="1" w:styleId="Style9">
    <w:name w:val="Другое"/>
    <w:basedOn w:val="Normal"/>
    <w:link w:val="CharStyle10"/>
    <w:pPr>
      <w:widowControl w:val="0"/>
      <w:shd w:val="clear" w:color="auto" w:fill="auto"/>
      <w:spacing w:line="22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