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E" w:rsidRDefault="00EB12AC" w:rsidP="00FC6BC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6D64">
        <w:rPr>
          <w:rFonts w:ascii="Times New Roman" w:hAnsi="Times New Roman" w:cs="Times New Roman"/>
          <w:b/>
          <w:sz w:val="28"/>
          <w:szCs w:val="28"/>
        </w:rPr>
        <w:t>2</w:t>
      </w:r>
      <w:r w:rsidR="00FC6BCE">
        <w:rPr>
          <w:rFonts w:ascii="Times New Roman" w:hAnsi="Times New Roman" w:cs="Times New Roman"/>
          <w:b/>
          <w:sz w:val="28"/>
          <w:szCs w:val="28"/>
        </w:rPr>
        <w:t>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6E6D64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224EF8B0" wp14:editId="4AA748DC">
            <wp:simplePos x="0" y="0"/>
            <wp:positionH relativeFrom="column">
              <wp:posOffset>1575435</wp:posOffset>
            </wp:positionH>
            <wp:positionV relativeFrom="paragraph">
              <wp:posOffset>137795</wp:posOffset>
            </wp:positionV>
            <wp:extent cx="3190875" cy="2005965"/>
            <wp:effectExtent l="0" t="0" r="9525" b="0"/>
            <wp:wrapThrough wrapText="bothSides">
              <wp:wrapPolygon edited="0">
                <wp:start x="0" y="0"/>
                <wp:lineTo x="0" y="21333"/>
                <wp:lineTo x="21536" y="21333"/>
                <wp:lineTo x="21536" y="0"/>
                <wp:lineTo x="0" y="0"/>
              </wp:wrapPolygon>
            </wp:wrapThrough>
            <wp:docPr id="2" name="Рисунок 2" descr="https://img-fotki.yandex.ru/get/6514/91159321.24/0_910e9_67de91c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514/91159321.24/0_910e9_67de91c2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6E6D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15FA" w:rsidRPr="006E6D64" w:rsidRDefault="00461DB8" w:rsidP="006E6D64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6E6D64">
        <w:rPr>
          <w:rFonts w:ascii="Times New Roman" w:hAnsi="Times New Roman" w:cs="Times New Roman"/>
          <w:b/>
          <w:sz w:val="80"/>
          <w:szCs w:val="80"/>
        </w:rPr>
        <w:t>«</w:t>
      </w:r>
      <w:r w:rsidR="006E6D64" w:rsidRPr="006E6D64">
        <w:rPr>
          <w:rFonts w:ascii="Times New Roman" w:hAnsi="Times New Roman" w:cs="Times New Roman"/>
          <w:b/>
          <w:sz w:val="80"/>
          <w:szCs w:val="80"/>
        </w:rPr>
        <w:t>Как это было: Белгородчина в октябре 1917 года</w:t>
      </w:r>
      <w:r w:rsidR="00EB12AC" w:rsidRPr="006E6D64">
        <w:rPr>
          <w:rFonts w:ascii="Times New Roman" w:hAnsi="Times New Roman" w:cs="Times New Roman"/>
          <w:b/>
          <w:sz w:val="80"/>
          <w:szCs w:val="80"/>
        </w:rPr>
        <w:t>»</w:t>
      </w:r>
    </w:p>
    <w:p w:rsidR="001E7E93" w:rsidRPr="006E6D64" w:rsidRDefault="00EB12AC" w:rsidP="00EB12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E6D64">
        <w:rPr>
          <w:rFonts w:ascii="Times New Roman" w:hAnsi="Times New Roman" w:cs="Times New Roman"/>
          <w:b/>
          <w:sz w:val="40"/>
          <w:szCs w:val="28"/>
        </w:rPr>
        <w:t>П</w:t>
      </w:r>
      <w:r w:rsidR="006E6D64" w:rsidRPr="006E6D64">
        <w:rPr>
          <w:rFonts w:ascii="Times New Roman" w:hAnsi="Times New Roman" w:cs="Times New Roman"/>
          <w:b/>
          <w:sz w:val="40"/>
          <w:szCs w:val="28"/>
        </w:rPr>
        <w:t>утешествие в историю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00E2" w:rsidRDefault="009A00E2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24F8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12AC" w:rsidRDefault="00EB12A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6D64" w:rsidRDefault="006E6D64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6D64" w:rsidRDefault="006E6D64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12AC" w:rsidRDefault="00EB12A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FC6BC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212511" w:rsidRDefault="00370BA1" w:rsidP="007A36B4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212511">
        <w:rPr>
          <w:rFonts w:ascii="Times New Roman" w:hAnsi="Times New Roman" w:cs="Times New Roman"/>
          <w:sz w:val="28"/>
          <w:szCs w:val="28"/>
        </w:rPr>
        <w:t>к 100-летию Великой российской революции</w:t>
      </w:r>
      <w:r w:rsidR="00212511"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C5C" w:rsidRPr="00212511" w:rsidRDefault="00212511" w:rsidP="007A36B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это было: Белгородчина в октябре 1917 года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>
        <w:rPr>
          <w:rFonts w:ascii="Times New Roman" w:eastAsia="Calibri" w:hAnsi="Times New Roman" w:cs="Times New Roman"/>
          <w:b/>
          <w:sz w:val="28"/>
          <w:szCs w:val="28"/>
        </w:rPr>
        <w:t>путешествие в историю</w:t>
      </w:r>
    </w:p>
    <w:p w:rsidR="005C1427" w:rsidRPr="0033061D" w:rsidRDefault="00B65E4A" w:rsidP="007A36B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2125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8EA" w:rsidRPr="008C58EA" w:rsidRDefault="00700AAE" w:rsidP="00212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F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F259B" w:rsidRPr="001F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 </w:t>
      </w:r>
      <w:r w:rsidR="001F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1F259B" w:rsidRPr="001F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об Октябрьской революции 1917 года, </w:t>
      </w:r>
      <w:r w:rsidR="001F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влиянии на</w:t>
      </w:r>
      <w:r w:rsidR="001F259B" w:rsidRPr="001F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жизни </w:t>
      </w:r>
      <w:r w:rsidR="007A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Белгородского края.</w:t>
      </w:r>
    </w:p>
    <w:p w:rsidR="00700AAE" w:rsidRDefault="00700AAE" w:rsidP="00212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A36B4" w:rsidRDefault="007A36B4" w:rsidP="007A36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подрастающего поколения чувства патриотизма;</w:t>
      </w:r>
    </w:p>
    <w:p w:rsidR="007A36B4" w:rsidRPr="007A36B4" w:rsidRDefault="007A36B4" w:rsidP="007A36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интерес по изучению родного края;</w:t>
      </w:r>
    </w:p>
    <w:p w:rsidR="009E501D" w:rsidRDefault="009E501D" w:rsidP="00212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12" w:rsidRPr="00310F12" w:rsidRDefault="00310F12" w:rsidP="00310F1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7A36B4" w:rsidRDefault="005B68A0" w:rsidP="007A3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  <w:r w:rsidR="00D41CE2" w:rsidRPr="00D41CE2">
        <w:t xml:space="preserve"> 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наше мероприятие хочу </w:t>
      </w:r>
      <w:r w:rsidR="00E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1CE2" w:rsidRP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1CE2" w:rsidRP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забывай прошлого, оно учитель будущего». Так как именно история да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41CE2" w:rsidRP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опыт жизни. Нельзя создавать новый мир, минуя прошлое. Знание истории помогает понять современность, избежать ошибок прошлого, создать прогноз на будущее. </w:t>
      </w:r>
    </w:p>
    <w:p w:rsidR="001F259B" w:rsidRPr="007A36B4" w:rsidRDefault="00D41CE2" w:rsidP="00D41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революция 1917 года оказала существенное влияние на развитие России и привела её к коренному слому прежней социально-экономической и политической структуры и началу организации нового общественного строя, не имеющего аналогов в мире.</w:t>
      </w:r>
    </w:p>
    <w:p w:rsidR="006C5409" w:rsidRDefault="006C5409" w:rsidP="006C54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Причины: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накал классовой 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государственного аппарата;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кризис, экономика в полном упадке, проблемы со снабжением городов;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восстания в деревне, которым власть была не в силах противостоять.</w:t>
      </w:r>
    </w:p>
    <w:p w:rsidR="003536DE" w:rsidRPr="003536DE" w:rsidRDefault="003536DE" w:rsidP="003536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3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видеороликов «Октябрьская революция 1917 года»)</w:t>
      </w:r>
    </w:p>
    <w:p w:rsidR="00CA100B" w:rsidRDefault="007A36B4" w:rsidP="007A3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CE2" w:rsidRP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обратиться к событиям 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Белгородчине </w:t>
      </w:r>
      <w:r w:rsidR="00D41CE2" w:rsidRP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>1917</w:t>
      </w:r>
      <w:r w:rsidR="00D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C5409" w:rsidRDefault="006C5409" w:rsidP="007A3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Наступивший семнадцатый год оптимизма населению Белгородского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уезда,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входи</w:t>
      </w:r>
      <w:r w:rsidR="00E701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Курскую губернию, и окрестных уездов не внушает. Невесёлые сводки с фронтов мировой войны, нехватка продовольствия.</w:t>
      </w:r>
    </w:p>
    <w:p w:rsidR="00965319" w:rsidRDefault="0096531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августа 1917 года руководство Советами в крупных городах переходит в руки большевиков. Партия крепнет, начинает расти в численности. При ней сформирована Красная гвардия, которая составляет силовой кулак политической борьбы. Главные требования партии – отставка Временного правительства и формирование новой власти из представителей революционно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пролетариата и крестьянства.</w:t>
      </w:r>
    </w:p>
    <w:p w:rsidR="00965319" w:rsidRPr="00965319" w:rsidRDefault="0096531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 стала одним из первых регионов России, на территории которого гражданская война началась 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1917 году. Весть о смещении Временного правительства и захвате власти большевистской партией в Петрограде была получена в Белгороде на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 телеграфному аппарату.</w:t>
      </w:r>
    </w:p>
    <w:p w:rsidR="00965319" w:rsidRDefault="0096531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новость везде была воспринята по-разному. В Белгороде созданный Советом Революционный штаб сразу же по получению телеграммы утром 26 октября провозгласил советскую власть в городе и уезде. </w:t>
      </w:r>
    </w:p>
    <w:p w:rsidR="006C5409" w:rsidRDefault="006C540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Белгорода приветствуют падение самодержавия стихийной демонстрацией из нескольких тысяч человек. Цифра немаленькая: тогдашн</w:t>
      </w:r>
      <w:r w:rsidR="00E7012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население города не превышало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тысяч</w:t>
      </w:r>
      <w:r w:rsidR="00E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409" w:rsidRDefault="00965319" w:rsidP="006C54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уездных центрах потребовалось определенное время, чтобы укрепить позиции местных большевиков. </w:t>
      </w:r>
      <w:r w:rsidR="006C5409"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слободе Шебекино Белгородского уезда случается и вовсе курьёзный случай. Местного жителя, сообщившего о свержении царя, местный старшина заключает под арест. </w:t>
      </w:r>
    </w:p>
    <w:p w:rsidR="00965319" w:rsidRPr="00965319" w:rsidRDefault="006C540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Старом Осколе только 5 декабря был создан из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большевистски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 представителей Совета рабочих депутатов и солдатского комитета новый Совет под руководством большевика Г.</w:t>
      </w:r>
      <w:r w:rsid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Прядченко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уезде сложилось своеобразное двоевластие двух Советов, которое завершилось в начале января</w:t>
      </w:r>
      <w:r w:rsid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года победой большевиков.</w:t>
      </w:r>
    </w:p>
    <w:p w:rsidR="00965319" w:rsidRDefault="0096531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ситуация складывалась в </w:t>
      </w:r>
      <w:proofErr w:type="spellStart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Новооскольском</w:t>
      </w:r>
      <w:proofErr w:type="spellEnd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Валуйском</w:t>
      </w:r>
      <w:proofErr w:type="spellEnd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Бирюченском</w:t>
      </w:r>
      <w:proofErr w:type="spellEnd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Корочанском</w:t>
      </w:r>
      <w:proofErr w:type="spellEnd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proofErr w:type="spellEnd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уездах. Здесь большевики утвердились у власти в январе-феврале 1918 года, а в </w:t>
      </w:r>
      <w:proofErr w:type="spellStart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proofErr w:type="spellEnd"/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уезде, оказавшимся весной оккупированным немецко-гайдамацкими войсками, большевики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едили только в конце 1918 года.</w:t>
      </w:r>
    </w:p>
    <w:p w:rsidR="006C5409" w:rsidRDefault="006C540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преувеличивать революционный запал белгород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не стоит. Опора для большевиков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относительно малочислен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население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купцы, скотопромышленники, владельцы пищевых производств, офицеры царской армии и духовенство. Этим категориям граждан есть что терять: идеи социализма с </w:t>
      </w:r>
      <w:r w:rsidR="007C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уравниванием населения</w:t>
      </w:r>
      <w:r w:rsidRPr="006C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 близки. В сельской местности ситуация иная.</w:t>
      </w:r>
    </w:p>
    <w:p w:rsidR="007C0464" w:rsidRPr="00965319" w:rsidRDefault="007C0464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того, на территории нынешней Белгородской области к началу Февральской революции нет ни одной большевистской организации. Не случайно впоследствии едва ли не основной движущей силой революции в Белгороде станут железнодорожники и солдаты.</w:t>
      </w:r>
    </w:p>
    <w:p w:rsidR="007C0464" w:rsidRDefault="00965319" w:rsidP="00067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464" w:rsidRPr="007C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победившая сторона расправляется с теми, кто в глазах населения символизирует царизм. Под арест «в целях общественного спокойствия и личной безопасности» попадают курский вице-губернатор Штюрмер</w:t>
      </w:r>
      <w:r w:rsidR="00E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C0464" w:rsidRPr="007C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железнодорожной станции. </w:t>
      </w:r>
    </w:p>
    <w:p w:rsidR="00965319" w:rsidRPr="00965319" w:rsidRDefault="007C0464" w:rsidP="00067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1917 года в крае начались </w:t>
      </w:r>
      <w:r w:rsidR="0006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аграрные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преобразования. В соответствии с Декретом о земле ликвидировалось помещичье, церковное, монастырское землевладение; помещичьи владения скотом, постройками, инвентар</w:t>
      </w:r>
      <w:r w:rsidR="0006702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описывались и передавались в распоряжение волостных комитетов, которые затем должны были распр</w:t>
      </w:r>
      <w:r w:rsidR="00067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еделять все это среди крестьян.</w:t>
      </w:r>
    </w:p>
    <w:p w:rsidR="00965319" w:rsidRPr="00965319" w:rsidRDefault="0006702F" w:rsidP="000670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Аграрная реформа проводилась в условиях острого социального противостояния. Крестьянство по своему материальному положению было неоднородным: от беднейших батраков, не имеющих земли, скота, инвентаря, до богатых крестьян, так называемых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владевших большим количеством земли. Первые желали распределить конфискованную у помещиков землю по количеству душ в семье, вторые – по наличию скота и инвентаря. Местные власти, как правило, поддерживали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тересы беднейших слоев деревни.</w:t>
      </w:r>
    </w:p>
    <w:p w:rsidR="00965319" w:rsidRPr="00965319" w:rsidRDefault="0006702F" w:rsidP="008B0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же время,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арушив условия Брестского мира, германские войска вместе с отрядами украинских националистов в апреле 1918 года вторглись в пределы края. Они захватили Грайворонский, частично Корочанский, Валуйский, Алексеевский уезды.</w:t>
      </w:r>
    </w:p>
    <w:p w:rsidR="008B0A48" w:rsidRDefault="008B0A48" w:rsidP="008B0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захваченной территории был установлен 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стокий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оккупационный режим. Оккупанты отнимали у населения и вывозили в Германию продовольствие, скот, материальные ценности. Это, естественно, вызывало сопротивление местных жителей.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Увеличивалось партизанское движение.</w:t>
      </w:r>
    </w:p>
    <w:p w:rsidR="008B0A48" w:rsidRDefault="008B0A48" w:rsidP="008B0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крупные сражения гражданской войны в крае связаны с боевыми действиями летом 1919 года, в результате которых вся Белгородчина оказалась захвачена армией генерала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нтона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вановича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Деникина. </w:t>
      </w:r>
    </w:p>
    <w:p w:rsidR="00175881" w:rsidRDefault="008B0A48" w:rsidP="00175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края наступил новый период испытаний.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Деникинская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контрразведка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стоко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расправлялась со всеми заподозренными в сочувствии большевикам. В этих условиях в тылу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деникинских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нарастало недовольство широких крестьянских масс, которые, сравнивая большевистскую и белогвардейскую власти, обе находили для себя неприемлемыми, но все-таки предпочитали первую, так как большевики дали крестьянам землю. Настроение крестьян менялось в пользу советской власти. Это было главной причиной перелома на Южном фронте и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деникинские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войска, едва не дошедшие до Москвы, вынуждены были повернуть к югу.</w:t>
      </w:r>
    </w:p>
    <w:p w:rsidR="00175881" w:rsidRDefault="00175881" w:rsidP="00175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разгроме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деникинских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сыграла Первая Конная армия, которая была образована на базе Конного корпуса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емёна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ихайловича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Буденного. Также многие белгородцы 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 вступали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 Иван Андреевич Шептун, уроженец Борисовк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5881" w:rsidRDefault="00175881" w:rsidP="00175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жестоких боев 22 ноября части Конного корпуса Буденного освободили Старый Оскол. В последующие месяцы на полях, расположенных вдоль течения реки Оскол, развернулись упорные бои. </w:t>
      </w:r>
      <w:proofErr w:type="spellStart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Деникинцы</w:t>
      </w:r>
      <w:proofErr w:type="spellEnd"/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терпели поражение и отступали в южном направлении. А в декабре они вынуждены были покинуть восточные районы Белгородчины. К январю 1920 года на всей территории нашего края была восстановлена советская власть.</w:t>
      </w:r>
    </w:p>
    <w:p w:rsidR="003536DE" w:rsidRDefault="003536DE" w:rsidP="00353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 Михайлович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– легендарный красный командир, герой Гражданской войны. Конница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оказала огромное влияние на восстановление советской власти по всей России. Ей удалось разгромить войска </w:t>
      </w:r>
      <w:proofErr w:type="spellStart"/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деникинцев</w:t>
      </w:r>
      <w:proofErr w:type="spellEnd"/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предотвратить захват Москвы белогвардейцами. Стратегическая конница была мощной ударной силой,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быстрота и натиск давала возможность осуществлять прорыв на фронтах. Управлять такой силой было непросто, но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отлично справлялся со своей задачей.</w:t>
      </w:r>
    </w:p>
    <w:p w:rsidR="003536DE" w:rsidRDefault="003536DE" w:rsidP="00353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Советского Союза родился 13 апреля 1883 года.</w:t>
      </w:r>
    </w:p>
    <w:p w:rsidR="003536DE" w:rsidRDefault="003536DE" w:rsidP="00353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1903 году призван в ар</w:t>
      </w:r>
      <w:r w:rsid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мию, служил на Дальнем Востоке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же остался на сверхсрочную службу. Участвовал в русско-японской войне в составе Донского казачьего полка.</w:t>
      </w:r>
    </w:p>
    <w:p w:rsidR="00EA7844" w:rsidRDefault="00EA7844" w:rsidP="00353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7844">
        <w:t xml:space="preserve"> 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мировую войну воевал на трёх фронтах - германском, австрийском и кавказском.</w:t>
      </w:r>
      <w:r w:rsidRPr="00EA7844">
        <w:t xml:space="preserve"> 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1918 года Будённый создал кавалерийский отряд, который действовал против Белой Армии в районе Дона. Отряд быстро вырос в полк, затем бригаду, и в итоге стал дивизией, которая успешно действовала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и в 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1919 годах. Во второй половине июня 1919 года был создан Конный корпус.</w:t>
      </w:r>
    </w:p>
    <w:p w:rsidR="00EA7844" w:rsidRPr="003536DE" w:rsidRDefault="00EA7844" w:rsidP="003536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ноябре-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1919 года, в селе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Великомихайловка нынешнего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оскольского</w:t>
      </w:r>
      <w:proofErr w:type="spellEnd"/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его руководством </w:t>
      </w:r>
      <w:r w:rsidRPr="00EA7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Первую конную армию.</w:t>
      </w:r>
    </w:p>
    <w:p w:rsidR="00175881" w:rsidRDefault="00175881" w:rsidP="00175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319" w:rsidRP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мероприятие подошло к концу. Спасибо вам за внимание. </w:t>
      </w:r>
    </w:p>
    <w:p w:rsidR="00EA7844" w:rsidRPr="00EA7844" w:rsidRDefault="00EA7844" w:rsidP="00EA78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(Просмотр видеоролика </w:t>
      </w:r>
      <w:r w:rsidRPr="00EA7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Маршал Советского Союза Семён Михайлович Буденный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65319" w:rsidRDefault="00965319" w:rsidP="007C046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75881" w:rsidRPr="0017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175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фоне звучит музыка «Марш Буденного»)</w:t>
      </w:r>
    </w:p>
    <w:p w:rsidR="007C0464" w:rsidRPr="007C0464" w:rsidRDefault="007C0464" w:rsidP="007C046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19" w:rsidRDefault="00965319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44" w:rsidRDefault="00EA7844" w:rsidP="00EA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44" w:rsidRDefault="00EA7844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44" w:rsidRDefault="00EA7844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44" w:rsidRDefault="00EA7844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44" w:rsidRDefault="00EA7844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44" w:rsidRDefault="00EA7844" w:rsidP="0096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0B" w:rsidRPr="00CA100B" w:rsidRDefault="00CA100B" w:rsidP="00CA100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CA1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CA100B" w:rsidRDefault="00CA100B" w:rsidP="00CA100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09" w:rsidRPr="00BA7209" w:rsidRDefault="00BA7209" w:rsidP="00BA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CA100B" w:rsidRDefault="001B4120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Алексеев, С. В Отечественная история / С. В. Алексеев, Д.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Володохин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А. Елисеев.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ФОРУМ-ИНФРА-М, 2006. – 464 с.</w:t>
      </w:r>
    </w:p>
    <w:p w:rsidR="00D260C3" w:rsidRDefault="00D260C3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С царём и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последнего дворцового коменданта государя императора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Военное издательство, 1995. – 432 с. : ил. </w:t>
      </w:r>
    </w:p>
    <w:p w:rsidR="00B70EFD" w:rsidRDefault="00B70EFD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царской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1 / Составитель В. Третьякова.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ТЕРРА, 1996. – 400 с.</w:t>
      </w:r>
    </w:p>
    <w:p w:rsidR="00B70EFD" w:rsidRPr="00B70EFD" w:rsidRDefault="00B70EFD" w:rsidP="00B70EF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царской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2 / Составитель В. Третьякова.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ТЕРРА, 1996. – 352 с.</w:t>
      </w:r>
    </w:p>
    <w:p w:rsidR="00BA16BC" w:rsidRDefault="00BA16BC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Рядом с царской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семьёй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лет воцарения династии Романовых /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Жирарден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2013. – 304 с.</w:t>
      </w:r>
      <w:r w:rsid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ил.</w:t>
      </w:r>
    </w:p>
    <w:p w:rsidR="00F7386F" w:rsidRDefault="00F7386F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 Историческая хроника Белгорода / 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И.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КОНСТАНТА, 2007. – 384 с. : ил.</w:t>
      </w:r>
    </w:p>
    <w:p w:rsidR="00BA16BC" w:rsidRDefault="00BA16BC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история России 1914-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Под ред. М.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образование, 2008. – 526 с.</w:t>
      </w:r>
    </w:p>
    <w:p w:rsidR="00BA16BC" w:rsidRDefault="00BA16BC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Сироткин, 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спасения / В. Сироткин.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Алгоритм, 2012. – 256 с. </w:t>
      </w:r>
    </w:p>
    <w:p w:rsidR="00BA16BC" w:rsidRPr="00BA7209" w:rsidRDefault="00BA16BC" w:rsidP="001B412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Уткин, А. Русские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ХХ-й / А. Уткин.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Алгоритм, 2008. – 528 с.</w:t>
      </w:r>
    </w:p>
    <w:sectPr w:rsidR="00BA16BC" w:rsidRPr="00BA7209" w:rsidSect="00051127">
      <w:footerReference w:type="default" r:id="rId9"/>
      <w:pgSz w:w="11906" w:h="16838"/>
      <w:pgMar w:top="1134" w:right="850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9B" w:rsidRDefault="002A6D9B" w:rsidP="00FA5B9E">
      <w:pPr>
        <w:spacing w:after="0" w:line="240" w:lineRule="auto"/>
      </w:pPr>
      <w:r>
        <w:separator/>
      </w:r>
    </w:p>
  </w:endnote>
  <w:endnote w:type="continuationSeparator" w:id="0">
    <w:p w:rsidR="002A6D9B" w:rsidRDefault="002A6D9B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9B" w:rsidRDefault="002A6D9B" w:rsidP="00FA5B9E">
      <w:pPr>
        <w:spacing w:after="0" w:line="240" w:lineRule="auto"/>
      </w:pPr>
      <w:r>
        <w:separator/>
      </w:r>
    </w:p>
  </w:footnote>
  <w:footnote w:type="continuationSeparator" w:id="0">
    <w:p w:rsidR="002A6D9B" w:rsidRDefault="002A6D9B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1C5304"/>
    <w:multiLevelType w:val="hybridMultilevel"/>
    <w:tmpl w:val="1A14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34CEB"/>
    <w:multiLevelType w:val="hybridMultilevel"/>
    <w:tmpl w:val="38EA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17399"/>
    <w:multiLevelType w:val="hybridMultilevel"/>
    <w:tmpl w:val="2956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8D0640"/>
    <w:multiLevelType w:val="hybridMultilevel"/>
    <w:tmpl w:val="B546E9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802393F"/>
    <w:multiLevelType w:val="hybridMultilevel"/>
    <w:tmpl w:val="86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12"/>
  </w:num>
  <w:num w:numId="5">
    <w:abstractNumId w:val="23"/>
  </w:num>
  <w:num w:numId="6">
    <w:abstractNumId w:val="5"/>
  </w:num>
  <w:num w:numId="7">
    <w:abstractNumId w:val="30"/>
  </w:num>
  <w:num w:numId="8">
    <w:abstractNumId w:val="11"/>
  </w:num>
  <w:num w:numId="9">
    <w:abstractNumId w:val="21"/>
  </w:num>
  <w:num w:numId="10">
    <w:abstractNumId w:val="1"/>
  </w:num>
  <w:num w:numId="11">
    <w:abstractNumId w:val="28"/>
  </w:num>
  <w:num w:numId="12">
    <w:abstractNumId w:val="15"/>
  </w:num>
  <w:num w:numId="13">
    <w:abstractNumId w:val="29"/>
  </w:num>
  <w:num w:numId="14">
    <w:abstractNumId w:val="18"/>
  </w:num>
  <w:num w:numId="15">
    <w:abstractNumId w:val="0"/>
  </w:num>
  <w:num w:numId="16">
    <w:abstractNumId w:val="20"/>
  </w:num>
  <w:num w:numId="17">
    <w:abstractNumId w:val="25"/>
  </w:num>
  <w:num w:numId="18">
    <w:abstractNumId w:val="6"/>
  </w:num>
  <w:num w:numId="19">
    <w:abstractNumId w:val="3"/>
  </w:num>
  <w:num w:numId="20">
    <w:abstractNumId w:val="22"/>
  </w:num>
  <w:num w:numId="21">
    <w:abstractNumId w:val="13"/>
  </w:num>
  <w:num w:numId="22">
    <w:abstractNumId w:val="2"/>
  </w:num>
  <w:num w:numId="23">
    <w:abstractNumId w:val="32"/>
  </w:num>
  <w:num w:numId="24">
    <w:abstractNumId w:val="4"/>
  </w:num>
  <w:num w:numId="25">
    <w:abstractNumId w:val="8"/>
  </w:num>
  <w:num w:numId="26">
    <w:abstractNumId w:val="26"/>
  </w:num>
  <w:num w:numId="27">
    <w:abstractNumId w:val="19"/>
  </w:num>
  <w:num w:numId="28">
    <w:abstractNumId w:val="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31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7A3A"/>
    <w:rsid w:val="0004092E"/>
    <w:rsid w:val="000445B0"/>
    <w:rsid w:val="00051127"/>
    <w:rsid w:val="00054C7D"/>
    <w:rsid w:val="00065102"/>
    <w:rsid w:val="0006702F"/>
    <w:rsid w:val="00067D33"/>
    <w:rsid w:val="000754EF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10000F"/>
    <w:rsid w:val="0010517B"/>
    <w:rsid w:val="00106CBD"/>
    <w:rsid w:val="00107D5B"/>
    <w:rsid w:val="001145B4"/>
    <w:rsid w:val="001307DC"/>
    <w:rsid w:val="00130A3E"/>
    <w:rsid w:val="00130AA2"/>
    <w:rsid w:val="0013221E"/>
    <w:rsid w:val="001447BC"/>
    <w:rsid w:val="00146512"/>
    <w:rsid w:val="00151FF8"/>
    <w:rsid w:val="00154E0C"/>
    <w:rsid w:val="0015682C"/>
    <w:rsid w:val="00160E85"/>
    <w:rsid w:val="001754BA"/>
    <w:rsid w:val="00175881"/>
    <w:rsid w:val="00181C13"/>
    <w:rsid w:val="0018451B"/>
    <w:rsid w:val="001944B6"/>
    <w:rsid w:val="001A2F7B"/>
    <w:rsid w:val="001B4120"/>
    <w:rsid w:val="001C3FF9"/>
    <w:rsid w:val="001C47D8"/>
    <w:rsid w:val="001E0F07"/>
    <w:rsid w:val="001E59FB"/>
    <w:rsid w:val="001E6B4A"/>
    <w:rsid w:val="001E7E93"/>
    <w:rsid w:val="001F06B6"/>
    <w:rsid w:val="001F1FF3"/>
    <w:rsid w:val="001F259B"/>
    <w:rsid w:val="00202A9D"/>
    <w:rsid w:val="00206BBE"/>
    <w:rsid w:val="00212511"/>
    <w:rsid w:val="002125A1"/>
    <w:rsid w:val="0021340C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A6D9B"/>
    <w:rsid w:val="002B398D"/>
    <w:rsid w:val="002B51F9"/>
    <w:rsid w:val="002C56F0"/>
    <w:rsid w:val="002C77BD"/>
    <w:rsid w:val="002C7B01"/>
    <w:rsid w:val="002E3B92"/>
    <w:rsid w:val="002F12A1"/>
    <w:rsid w:val="002F2457"/>
    <w:rsid w:val="00300E38"/>
    <w:rsid w:val="00300EE9"/>
    <w:rsid w:val="0030472D"/>
    <w:rsid w:val="00304A7E"/>
    <w:rsid w:val="00310F12"/>
    <w:rsid w:val="00311DD0"/>
    <w:rsid w:val="00316DD3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536DE"/>
    <w:rsid w:val="00370BA1"/>
    <w:rsid w:val="003814EB"/>
    <w:rsid w:val="00395153"/>
    <w:rsid w:val="00395ED4"/>
    <w:rsid w:val="003A0EAC"/>
    <w:rsid w:val="003D5201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E146B"/>
    <w:rsid w:val="004E2467"/>
    <w:rsid w:val="004E3291"/>
    <w:rsid w:val="004E339A"/>
    <w:rsid w:val="004E51DF"/>
    <w:rsid w:val="004F2430"/>
    <w:rsid w:val="0050126B"/>
    <w:rsid w:val="00506A3A"/>
    <w:rsid w:val="00512DF6"/>
    <w:rsid w:val="0053653A"/>
    <w:rsid w:val="00545F20"/>
    <w:rsid w:val="00550351"/>
    <w:rsid w:val="005543F6"/>
    <w:rsid w:val="00554606"/>
    <w:rsid w:val="0055610B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600FB5"/>
    <w:rsid w:val="00602EE5"/>
    <w:rsid w:val="00607974"/>
    <w:rsid w:val="00610FF3"/>
    <w:rsid w:val="00613ECD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82C92"/>
    <w:rsid w:val="00683633"/>
    <w:rsid w:val="00692A60"/>
    <w:rsid w:val="006A1229"/>
    <w:rsid w:val="006A1A90"/>
    <w:rsid w:val="006A37F7"/>
    <w:rsid w:val="006A65F6"/>
    <w:rsid w:val="006A6797"/>
    <w:rsid w:val="006A6BB1"/>
    <w:rsid w:val="006B2408"/>
    <w:rsid w:val="006C0444"/>
    <w:rsid w:val="006C5409"/>
    <w:rsid w:val="006C7A59"/>
    <w:rsid w:val="006D4DF0"/>
    <w:rsid w:val="006E533F"/>
    <w:rsid w:val="006E6D64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15D4"/>
    <w:rsid w:val="007745AA"/>
    <w:rsid w:val="0078495C"/>
    <w:rsid w:val="00790654"/>
    <w:rsid w:val="0079266C"/>
    <w:rsid w:val="00793A2B"/>
    <w:rsid w:val="00793C5C"/>
    <w:rsid w:val="00796913"/>
    <w:rsid w:val="007A36B4"/>
    <w:rsid w:val="007B0796"/>
    <w:rsid w:val="007B122D"/>
    <w:rsid w:val="007B47B0"/>
    <w:rsid w:val="007B7E79"/>
    <w:rsid w:val="007C0464"/>
    <w:rsid w:val="007C7A31"/>
    <w:rsid w:val="007E4880"/>
    <w:rsid w:val="007E4C60"/>
    <w:rsid w:val="007F19B0"/>
    <w:rsid w:val="007F58B9"/>
    <w:rsid w:val="0080023D"/>
    <w:rsid w:val="008015FA"/>
    <w:rsid w:val="00806FA7"/>
    <w:rsid w:val="008073A6"/>
    <w:rsid w:val="00807F90"/>
    <w:rsid w:val="0081186A"/>
    <w:rsid w:val="00844026"/>
    <w:rsid w:val="00846836"/>
    <w:rsid w:val="00852073"/>
    <w:rsid w:val="008535B4"/>
    <w:rsid w:val="00855CE1"/>
    <w:rsid w:val="00856F68"/>
    <w:rsid w:val="0087014F"/>
    <w:rsid w:val="008764A6"/>
    <w:rsid w:val="008847B8"/>
    <w:rsid w:val="008872DB"/>
    <w:rsid w:val="008945F3"/>
    <w:rsid w:val="008966D3"/>
    <w:rsid w:val="008B0A48"/>
    <w:rsid w:val="008B3206"/>
    <w:rsid w:val="008B33F8"/>
    <w:rsid w:val="008C58EA"/>
    <w:rsid w:val="008D0AB6"/>
    <w:rsid w:val="008E225A"/>
    <w:rsid w:val="008F1BE2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06DD"/>
    <w:rsid w:val="00956C0C"/>
    <w:rsid w:val="00961298"/>
    <w:rsid w:val="00965319"/>
    <w:rsid w:val="00973B7B"/>
    <w:rsid w:val="00976C76"/>
    <w:rsid w:val="00981A37"/>
    <w:rsid w:val="009836FD"/>
    <w:rsid w:val="00990D43"/>
    <w:rsid w:val="009A00E2"/>
    <w:rsid w:val="009A06FE"/>
    <w:rsid w:val="009B79B6"/>
    <w:rsid w:val="009C3C75"/>
    <w:rsid w:val="009C4AC6"/>
    <w:rsid w:val="009C4D14"/>
    <w:rsid w:val="009D446B"/>
    <w:rsid w:val="009E04FC"/>
    <w:rsid w:val="009E05C2"/>
    <w:rsid w:val="009E501D"/>
    <w:rsid w:val="009E5FBB"/>
    <w:rsid w:val="009F0065"/>
    <w:rsid w:val="00A016D0"/>
    <w:rsid w:val="00A022FA"/>
    <w:rsid w:val="00A04F80"/>
    <w:rsid w:val="00A1773A"/>
    <w:rsid w:val="00A17E4E"/>
    <w:rsid w:val="00A36668"/>
    <w:rsid w:val="00A37551"/>
    <w:rsid w:val="00A5416B"/>
    <w:rsid w:val="00A557D8"/>
    <w:rsid w:val="00A63E32"/>
    <w:rsid w:val="00A676AC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10345"/>
    <w:rsid w:val="00B25B92"/>
    <w:rsid w:val="00B272FD"/>
    <w:rsid w:val="00B412B4"/>
    <w:rsid w:val="00B4227D"/>
    <w:rsid w:val="00B46E87"/>
    <w:rsid w:val="00B47EE7"/>
    <w:rsid w:val="00B53C9F"/>
    <w:rsid w:val="00B65E4A"/>
    <w:rsid w:val="00B70EFD"/>
    <w:rsid w:val="00B84C63"/>
    <w:rsid w:val="00BA16BC"/>
    <w:rsid w:val="00BA2EB1"/>
    <w:rsid w:val="00BA7110"/>
    <w:rsid w:val="00BA7209"/>
    <w:rsid w:val="00BB67CF"/>
    <w:rsid w:val="00BC1F35"/>
    <w:rsid w:val="00BC4090"/>
    <w:rsid w:val="00BE1980"/>
    <w:rsid w:val="00BE2064"/>
    <w:rsid w:val="00BF37AD"/>
    <w:rsid w:val="00BF5635"/>
    <w:rsid w:val="00BF577B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3920"/>
    <w:rsid w:val="00C5778B"/>
    <w:rsid w:val="00C57940"/>
    <w:rsid w:val="00C67CC6"/>
    <w:rsid w:val="00C74533"/>
    <w:rsid w:val="00C747B0"/>
    <w:rsid w:val="00C77134"/>
    <w:rsid w:val="00C869B0"/>
    <w:rsid w:val="00C953BD"/>
    <w:rsid w:val="00C967D3"/>
    <w:rsid w:val="00CA100B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0C3"/>
    <w:rsid w:val="00D264EC"/>
    <w:rsid w:val="00D27F83"/>
    <w:rsid w:val="00D41CE2"/>
    <w:rsid w:val="00D53A03"/>
    <w:rsid w:val="00D60F0E"/>
    <w:rsid w:val="00D7553A"/>
    <w:rsid w:val="00D770E5"/>
    <w:rsid w:val="00D77A46"/>
    <w:rsid w:val="00D83185"/>
    <w:rsid w:val="00D83FCB"/>
    <w:rsid w:val="00D85C26"/>
    <w:rsid w:val="00DA2D3B"/>
    <w:rsid w:val="00DA3ED9"/>
    <w:rsid w:val="00DA6F0C"/>
    <w:rsid w:val="00DB518E"/>
    <w:rsid w:val="00DB55BF"/>
    <w:rsid w:val="00DC507A"/>
    <w:rsid w:val="00DD0970"/>
    <w:rsid w:val="00DD38D6"/>
    <w:rsid w:val="00DD4523"/>
    <w:rsid w:val="00DE4BA1"/>
    <w:rsid w:val="00E01470"/>
    <w:rsid w:val="00E01AD8"/>
    <w:rsid w:val="00E06909"/>
    <w:rsid w:val="00E142FD"/>
    <w:rsid w:val="00E2065F"/>
    <w:rsid w:val="00E34F81"/>
    <w:rsid w:val="00E424F8"/>
    <w:rsid w:val="00E56078"/>
    <w:rsid w:val="00E611A2"/>
    <w:rsid w:val="00E63152"/>
    <w:rsid w:val="00E661D7"/>
    <w:rsid w:val="00E677C3"/>
    <w:rsid w:val="00E70125"/>
    <w:rsid w:val="00E717C6"/>
    <w:rsid w:val="00E743B7"/>
    <w:rsid w:val="00E832A5"/>
    <w:rsid w:val="00E95A73"/>
    <w:rsid w:val="00EA644E"/>
    <w:rsid w:val="00EA7844"/>
    <w:rsid w:val="00EB0211"/>
    <w:rsid w:val="00EB12AC"/>
    <w:rsid w:val="00EB5608"/>
    <w:rsid w:val="00EB62EC"/>
    <w:rsid w:val="00EB72FB"/>
    <w:rsid w:val="00EC2E22"/>
    <w:rsid w:val="00ED6F3D"/>
    <w:rsid w:val="00EF0571"/>
    <w:rsid w:val="00EF0D0A"/>
    <w:rsid w:val="00EF2E56"/>
    <w:rsid w:val="00F1259F"/>
    <w:rsid w:val="00F23957"/>
    <w:rsid w:val="00F32071"/>
    <w:rsid w:val="00F56577"/>
    <w:rsid w:val="00F62A5A"/>
    <w:rsid w:val="00F7257B"/>
    <w:rsid w:val="00F7386F"/>
    <w:rsid w:val="00F74AAF"/>
    <w:rsid w:val="00F936F2"/>
    <w:rsid w:val="00F94F28"/>
    <w:rsid w:val="00F9691C"/>
    <w:rsid w:val="00FA5B9E"/>
    <w:rsid w:val="00FC072E"/>
    <w:rsid w:val="00FC6BC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E5A5-BF00-4728-A294-53313D1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5380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210</cp:revision>
  <cp:lastPrinted>2022-11-09T08:08:00Z</cp:lastPrinted>
  <dcterms:created xsi:type="dcterms:W3CDTF">2018-06-05T10:44:00Z</dcterms:created>
  <dcterms:modified xsi:type="dcterms:W3CDTF">2022-11-30T07:35:00Z</dcterms:modified>
</cp:coreProperties>
</file>