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479" w:y="231"/>
        <w:widowControl w:val="0"/>
        <w:rPr>
          <w:sz w:val="2"/>
          <w:szCs w:val="2"/>
        </w:rPr>
      </w:pPr>
      <w:r>
        <w:drawing>
          <wp:inline>
            <wp:extent cx="7016750" cy="1063752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16750" cy="10637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38" w:h="17284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0630" cy="1097534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80630" cy="10975340"/>
                        </a:xfrm>
                        <a:prstGeom prst="rect"/>
                        <a:solidFill>
                          <a:srgbClr val="67231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6.89999999999998pt;height:864.20000000000005pt;z-index:-251658240;mso-position-horizontal-relative:page;mso-position-vertical-relative:page;z-index:-251658752" fillcolor="#67231C" stroked="f"/>
            </w:pict>
          </mc:Fallback>
        </mc:AlternateContent>
      </w:r>
    </w:p>
    <w:p>
      <w:pPr>
        <w:framePr w:wrap="none" w:vAnchor="page" w:hAnchor="page" w:x="272" w:y="231"/>
        <w:widowControl w:val="0"/>
        <w:rPr>
          <w:sz w:val="2"/>
          <w:szCs w:val="2"/>
        </w:rPr>
      </w:pPr>
      <w:r>
        <w:drawing>
          <wp:inline>
            <wp:extent cx="7278370" cy="1053401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278370" cy="10534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38" w:h="17284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