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253" w:y="128"/>
        <w:widowControl w:val="0"/>
        <w:rPr>
          <w:sz w:val="2"/>
          <w:szCs w:val="2"/>
        </w:rPr>
      </w:pPr>
      <w:r>
        <w:drawing>
          <wp:inline>
            <wp:extent cx="7223760" cy="104000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223760" cy="10400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53" w:y="233"/>
        <w:widowControl w:val="0"/>
        <w:rPr>
          <w:sz w:val="2"/>
          <w:szCs w:val="2"/>
        </w:rPr>
      </w:pPr>
      <w:r>
        <w:drawing>
          <wp:inline>
            <wp:extent cx="7223760" cy="103390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223760" cy="10339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39" w:y="128"/>
        <w:widowControl w:val="0"/>
        <w:rPr>
          <w:sz w:val="2"/>
          <w:szCs w:val="2"/>
        </w:rPr>
      </w:pPr>
      <w:r>
        <w:drawing>
          <wp:inline>
            <wp:extent cx="7242175" cy="1040574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242175" cy="104057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