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C0A" w:rsidRDefault="00202CF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ge">
                  <wp:posOffset>5429885</wp:posOffset>
                </wp:positionV>
                <wp:extent cx="5759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0.40000000000001pt;margin-top:427.55000000000001pt;width:45.35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5738495</wp:posOffset>
                </wp:positionH>
                <wp:positionV relativeFrom="page">
                  <wp:posOffset>5786120</wp:posOffset>
                </wp:positionV>
                <wp:extent cx="0" cy="209423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42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1.85000000000002pt;margin-top:455.60000000000002pt;width:0;height:164.9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A77C0A" w:rsidRDefault="00202CFC">
      <w:pPr>
        <w:pStyle w:val="a4"/>
        <w:framePr w:wrap="none" w:vAnchor="page" w:hAnchor="page" w:x="681" w:y="1784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Домашние хитрости</w:t>
      </w:r>
    </w:p>
    <w:p w:rsidR="00A77C0A" w:rsidRDefault="00202CFC">
      <w:pPr>
        <w:pStyle w:val="a4"/>
        <w:framePr w:w="5731" w:h="1728" w:hRule="exact" w:wrap="none" w:vAnchor="page" w:hAnchor="page" w:x="720" w:y="222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04" w:lineRule="auto"/>
        <w:jc w:val="center"/>
        <w:rPr>
          <w:sz w:val="76"/>
          <w:szCs w:val="76"/>
        </w:rPr>
      </w:pPr>
      <w:r>
        <w:rPr>
          <w:rFonts w:ascii="Arial" w:eastAsia="Arial" w:hAnsi="Arial" w:cs="Arial"/>
          <w:b/>
          <w:bCs/>
          <w:color w:val="FFFFFF"/>
          <w:sz w:val="76"/>
          <w:szCs w:val="76"/>
        </w:rPr>
        <w:t>Какую плиту</w:t>
      </w:r>
      <w:r>
        <w:rPr>
          <w:rFonts w:ascii="Arial" w:eastAsia="Arial" w:hAnsi="Arial" w:cs="Arial"/>
          <w:b/>
          <w:bCs/>
          <w:color w:val="FFFFFF"/>
          <w:sz w:val="76"/>
          <w:szCs w:val="76"/>
        </w:rPr>
        <w:br/>
      </w:r>
      <w:r w:rsidR="00E57F67">
        <w:rPr>
          <w:rFonts w:ascii="Arial" w:eastAsia="Arial" w:hAnsi="Arial" w:cs="Arial"/>
          <w:b/>
          <w:bCs/>
          <w:color w:val="FFFFFF"/>
          <w:sz w:val="76"/>
          <w:szCs w:val="76"/>
        </w:rPr>
        <w:t>лу</w:t>
      </w:r>
      <w:bookmarkStart w:id="0" w:name="_GoBack"/>
      <w:bookmarkEnd w:id="0"/>
      <w:r>
        <w:rPr>
          <w:rFonts w:ascii="Arial" w:eastAsia="Arial" w:hAnsi="Arial" w:cs="Arial"/>
          <w:b/>
          <w:bCs/>
          <w:color w:val="FFFFFF"/>
          <w:sz w:val="76"/>
          <w:szCs w:val="76"/>
        </w:rPr>
        <w:t>чше купить?</w:t>
      </w:r>
    </w:p>
    <w:p w:rsidR="00A77C0A" w:rsidRDefault="00202CFC">
      <w:pPr>
        <w:pStyle w:val="a4"/>
        <w:framePr w:w="4565" w:h="1243" w:hRule="exact" w:wrap="none" w:vAnchor="page" w:hAnchor="page" w:x="6638" w:y="2341"/>
        <w:spacing w:after="40"/>
        <w:ind w:firstLine="320"/>
        <w:jc w:val="both"/>
        <w:rPr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Газовая или электрическая</w:t>
      </w:r>
    </w:p>
    <w:p w:rsidR="00A77C0A" w:rsidRDefault="00202CFC">
      <w:pPr>
        <w:pStyle w:val="1"/>
        <w:framePr w:w="4565" w:h="1243" w:hRule="exact" w:wrap="none" w:vAnchor="page" w:hAnchor="page" w:x="6638" w:y="2341"/>
        <w:jc w:val="both"/>
      </w:pPr>
      <w:r>
        <w:t>Если дом подключен к газопроводу, логичнее всего вы</w:t>
      </w:r>
      <w:r>
        <w:softHyphen/>
        <w:t>брать газовую плиту. Боитесь связываться с газом? Тог</w:t>
      </w:r>
      <w:r>
        <w:softHyphen/>
        <w:t>да ваш выбор электрическая, но ее использование вый</w:t>
      </w:r>
      <w:r>
        <w:softHyphen/>
        <w:t xml:space="preserve">дет дороже, да и </w:t>
      </w:r>
      <w:r>
        <w:t>электросеть может не потянуть.</w:t>
      </w:r>
    </w:p>
    <w:p w:rsidR="00A77C0A" w:rsidRDefault="00202CFC">
      <w:pPr>
        <w:pStyle w:val="50"/>
        <w:framePr w:w="3979" w:h="1680" w:hRule="exact" w:wrap="none" w:vAnchor="page" w:hAnchor="page" w:x="1857" w:y="4016"/>
      </w:pPr>
      <w:r>
        <w:t>или электрическая, сколько нужно и какой формы? Попробуем ответить на эти вопросы, ведь плита - самая главная на кухне!</w:t>
      </w:r>
    </w:p>
    <w:p w:rsidR="00A77C0A" w:rsidRDefault="00202CFC">
      <w:pPr>
        <w:pStyle w:val="22"/>
        <w:framePr w:w="3979" w:h="1680" w:hRule="exact" w:wrap="none" w:vAnchor="page" w:hAnchor="page" w:x="1857" w:y="4016"/>
        <w:spacing w:line="240" w:lineRule="auto"/>
        <w:ind w:firstLine="220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О-</w:t>
      </w:r>
    </w:p>
    <w:p w:rsidR="00A77C0A" w:rsidRDefault="00202CFC">
      <w:pPr>
        <w:pStyle w:val="30"/>
        <w:framePr w:w="2261" w:h="4498" w:hRule="exact" w:wrap="none" w:vAnchor="page" w:hAnchor="page" w:x="6643" w:y="3766"/>
        <w:spacing w:line="230" w:lineRule="auto"/>
      </w:pPr>
      <w:r>
        <w:t>Газовые</w:t>
      </w:r>
    </w:p>
    <w:p w:rsidR="00A77C0A" w:rsidRDefault="00202CFC">
      <w:pPr>
        <w:pStyle w:val="30"/>
        <w:framePr w:w="2261" w:h="4498" w:hRule="exact" w:wrap="none" w:vAnchor="page" w:hAnchor="page" w:x="6643" w:y="3766"/>
        <w:spacing w:line="230" w:lineRule="auto"/>
      </w:pPr>
      <w:r>
        <w:t>(от 11400 руб.)</w:t>
      </w:r>
    </w:p>
    <w:p w:rsidR="00A77C0A" w:rsidRDefault="00202CFC">
      <w:pPr>
        <w:pStyle w:val="1"/>
        <w:framePr w:w="2261" w:h="4498" w:hRule="exact" w:wrap="none" w:vAnchor="page" w:hAnchor="page" w:x="6643" w:y="3766"/>
      </w:pPr>
      <w:r>
        <w:t>Для таких плит не требу</w:t>
      </w:r>
      <w:r>
        <w:softHyphen/>
        <w:t xml:space="preserve">ется специальной посуды. Блюда готовятся более </w:t>
      </w:r>
      <w:r>
        <w:t>быстро и равномерно. Бывают газовые пли</w:t>
      </w:r>
      <w:r>
        <w:softHyphen/>
        <w:t>ты с газовой духовкой и с электрической. Если вы готовите много, люби</w:t>
      </w:r>
      <w:r>
        <w:softHyphen/>
        <w:t xml:space="preserve">те печь, то второй вариант лучше: легче подобрать оптимальный режим. </w:t>
      </w:r>
      <w:r>
        <w:rPr>
          <w:i/>
          <w:iCs/>
        </w:rPr>
        <w:t xml:space="preserve">©При выборе газовой плиты обращайте внимание на функцию безопасности «газ- </w:t>
      </w:r>
      <w:proofErr w:type="spellStart"/>
      <w:r>
        <w:rPr>
          <w:i/>
          <w:iCs/>
        </w:rPr>
        <w:t>ко</w:t>
      </w:r>
      <w:r>
        <w:rPr>
          <w:i/>
          <w:iCs/>
        </w:rPr>
        <w:t>нтролъ</w:t>
      </w:r>
      <w:proofErr w:type="spellEnd"/>
      <w:r>
        <w:rPr>
          <w:i/>
          <w:iCs/>
        </w:rPr>
        <w:t>». Если пламя погаснет, а вы этого не увидели, то плита сама прекращает подачу газа.</w:t>
      </w:r>
    </w:p>
    <w:p w:rsidR="00A77C0A" w:rsidRDefault="00202CFC">
      <w:pPr>
        <w:pStyle w:val="30"/>
        <w:framePr w:w="2227" w:h="4502" w:hRule="exact" w:wrap="none" w:vAnchor="page" w:hAnchor="page" w:x="9110" w:y="3757"/>
        <w:spacing w:line="230" w:lineRule="auto"/>
        <w:jc w:val="both"/>
      </w:pPr>
      <w:r>
        <w:t>Электрические (от 11 000 руб.)</w:t>
      </w:r>
    </w:p>
    <w:p w:rsidR="00A77C0A" w:rsidRDefault="00202CFC">
      <w:pPr>
        <w:pStyle w:val="1"/>
        <w:framePr w:w="2227" w:h="4502" w:hRule="exact" w:wrap="none" w:vAnchor="page" w:hAnchor="page" w:x="9110" w:y="3757"/>
        <w:jc w:val="both"/>
      </w:pPr>
      <w:r>
        <w:t>В отличие от газовых ме</w:t>
      </w:r>
      <w:r>
        <w:softHyphen/>
        <w:t>нее опасны: ни тебе утечки газа, ни открытого огня.</w:t>
      </w:r>
    </w:p>
    <w:p w:rsidR="00A77C0A" w:rsidRDefault="00202CFC">
      <w:pPr>
        <w:pStyle w:val="30"/>
        <w:framePr w:w="2227" w:h="4502" w:hRule="exact" w:wrap="none" w:vAnchor="page" w:hAnchor="page" w:x="9110" w:y="3757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Бывают </w:t>
      </w:r>
      <w:r>
        <w:t>плиты с класси</w:t>
      </w:r>
      <w:r>
        <w:softHyphen/>
      </w:r>
      <w:r>
        <w:t xml:space="preserve">ческими конфорками- «блинами» (от 11 000 руб.) - </w:t>
      </w:r>
      <w:r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>долго на</w:t>
      </w:r>
      <w:r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softHyphen/>
        <w:t>греваются и так же долго остывают.</w:t>
      </w:r>
    </w:p>
    <w:p w:rsidR="00A77C0A" w:rsidRDefault="00202CFC">
      <w:pPr>
        <w:pStyle w:val="30"/>
        <w:framePr w:w="2227" w:h="4502" w:hRule="exact" w:wrap="none" w:vAnchor="page" w:hAnchor="page" w:x="9110" w:y="3757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Плиты </w:t>
      </w:r>
      <w:r>
        <w:t>со стеклокера</w:t>
      </w:r>
      <w:r>
        <w:softHyphen/>
        <w:t>мической поверхно</w:t>
      </w:r>
      <w:r>
        <w:softHyphen/>
        <w:t xml:space="preserve">стью (от 17 000 руб.). </w:t>
      </w:r>
      <w:r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>Нагреваются быстрее. Легко мыть.</w:t>
      </w:r>
    </w:p>
    <w:p w:rsidR="00A77C0A" w:rsidRDefault="00202CFC">
      <w:pPr>
        <w:pStyle w:val="1"/>
        <w:framePr w:w="2227" w:h="4502" w:hRule="exact" w:wrap="none" w:vAnchor="page" w:hAnchor="page" w:x="9110" w:y="3757"/>
        <w:jc w:val="both"/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Индукционные (от 35 000 руб.) - </w:t>
      </w:r>
      <w:r>
        <w:t>нагрев быстрый и безопасный: сама пли</w:t>
      </w:r>
      <w:r>
        <w:t>та теплая, горя</w:t>
      </w:r>
      <w:r>
        <w:softHyphen/>
        <w:t>чая только посуда.</w:t>
      </w:r>
    </w:p>
    <w:p w:rsidR="00A77C0A" w:rsidRDefault="00202CFC">
      <w:pPr>
        <w:pStyle w:val="a4"/>
        <w:framePr w:wrap="none" w:vAnchor="page" w:hAnchor="page" w:x="4070" w:y="8648"/>
        <w:ind w:left="3160"/>
        <w:rPr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Сколько нужно конфорок</w:t>
      </w:r>
    </w:p>
    <w:p w:rsidR="00A77C0A" w:rsidRDefault="00202CFC">
      <w:pPr>
        <w:pStyle w:val="40"/>
        <w:framePr w:w="2414" w:h="2621" w:hRule="exact" w:wrap="none" w:vAnchor="page" w:hAnchor="page" w:x="4070" w:y="9920"/>
        <w:tabs>
          <w:tab w:val="left" w:leader="underscore" w:pos="149"/>
        </w:tabs>
        <w:jc w:val="right"/>
      </w:pPr>
      <w:r>
        <w:tab/>
      </w:r>
    </w:p>
    <w:p w:rsidR="00A77C0A" w:rsidRDefault="00202CFC">
      <w:pPr>
        <w:pStyle w:val="40"/>
        <w:framePr w:w="2414" w:h="2621" w:hRule="exact" w:wrap="none" w:vAnchor="page" w:hAnchor="page" w:x="4070" w:y="9920"/>
        <w:pBdr>
          <w:top w:val="single" w:sz="4" w:space="0" w:color="auto"/>
        </w:pBdr>
        <w:spacing w:line="262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УДОБНО!</w:t>
      </w:r>
    </w:p>
    <w:p w:rsidR="00A77C0A" w:rsidRDefault="00202CFC">
      <w:pPr>
        <w:pStyle w:val="40"/>
        <w:framePr w:w="2414" w:h="2621" w:hRule="exact" w:wrap="none" w:vAnchor="page" w:hAnchor="page" w:x="4070" w:y="9920"/>
        <w:pBdr>
          <w:top w:val="single" w:sz="4" w:space="0" w:color="auto"/>
        </w:pBdr>
      </w:pPr>
      <w:r>
        <w:t>Выбирайте модели со</w:t>
      </w:r>
      <w:r>
        <w:br/>
        <w:t>встроенным таймером, Очень</w:t>
      </w:r>
      <w:r>
        <w:br/>
        <w:t>удобная вещь! Выставили</w:t>
      </w:r>
      <w:r>
        <w:br/>
        <w:t xml:space="preserve">нужное время </w:t>
      </w:r>
      <w:proofErr w:type="spellStart"/>
      <w:r>
        <w:t>приготовле</w:t>
      </w:r>
      <w:proofErr w:type="spellEnd"/>
      <w:r>
        <w:t>-</w:t>
      </w:r>
      <w:r>
        <w:br/>
      </w:r>
      <w:proofErr w:type="spellStart"/>
      <w:r>
        <w:rPr>
          <w:u w:val="single"/>
        </w:rPr>
        <w:t>ния</w:t>
      </w:r>
      <w:proofErr w:type="spellEnd"/>
      <w:r>
        <w:rPr>
          <w:u w:val="single"/>
        </w:rPr>
        <w:t xml:space="preserve"> - и занимайтесь своими</w:t>
      </w:r>
      <w:r>
        <w:rPr>
          <w:u w:val="single"/>
        </w:rPr>
        <w:br/>
      </w:r>
      <w:r>
        <w:t xml:space="preserve">делами. Часы сами </w:t>
      </w:r>
      <w:proofErr w:type="spellStart"/>
      <w:r>
        <w:t>опове</w:t>
      </w:r>
      <w:proofErr w:type="spellEnd"/>
      <w:r>
        <w:t>-</w:t>
      </w:r>
      <w:r>
        <w:br/>
      </w:r>
      <w:proofErr w:type="spellStart"/>
      <w:r>
        <w:t>стят</w:t>
      </w:r>
      <w:proofErr w:type="spellEnd"/>
      <w:r>
        <w:t>, когда нужно отключать</w:t>
      </w:r>
      <w:r>
        <w:br/>
        <w:t>блюдо. А ест</w:t>
      </w:r>
      <w:r>
        <w:t>ь модели, где</w:t>
      </w:r>
      <w:r>
        <w:br/>
        <w:t>по окончании времени плита</w:t>
      </w:r>
      <w:r>
        <w:br/>
        <w:t>сама отключается.</w:t>
      </w:r>
    </w:p>
    <w:p w:rsidR="00A77C0A" w:rsidRDefault="00202CFC">
      <w:pPr>
        <w:pStyle w:val="1"/>
        <w:framePr w:w="2242" w:h="3451" w:hRule="exact" w:wrap="none" w:vAnchor="page" w:hAnchor="page" w:x="6676" w:y="9080"/>
        <w:jc w:val="both"/>
      </w:pPr>
      <w:r>
        <w:t>Сейчас продаются плиты с двумя, четырьмя, пя</w:t>
      </w:r>
      <w:r>
        <w:softHyphen/>
        <w:t>тью и даже с шестью кон</w:t>
      </w:r>
      <w:r>
        <w:softHyphen/>
        <w:t>форками.</w:t>
      </w:r>
    </w:p>
    <w:p w:rsidR="00A77C0A" w:rsidRDefault="00202CFC">
      <w:pPr>
        <w:pStyle w:val="1"/>
        <w:framePr w:w="2242" w:h="3451" w:hRule="exact" w:wrap="none" w:vAnchor="page" w:hAnchor="page" w:x="6676" w:y="9080"/>
        <w:jc w:val="both"/>
      </w:pPr>
      <w:r>
        <w:t xml:space="preserve">Первое, что нужно учесть, - </w:t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размер кухни. </w:t>
      </w:r>
      <w:r>
        <w:t xml:space="preserve">Второй момент - </w:t>
      </w:r>
      <w:r>
        <w:rPr>
          <w:rFonts w:ascii="Cambria" w:eastAsia="Cambria" w:hAnsi="Cambria" w:cs="Cambria"/>
          <w:b/>
          <w:bCs/>
          <w:sz w:val="19"/>
          <w:szCs w:val="19"/>
        </w:rPr>
        <w:t>сколь</w:t>
      </w:r>
      <w:r>
        <w:rPr>
          <w:rFonts w:ascii="Cambria" w:eastAsia="Cambria" w:hAnsi="Cambria" w:cs="Cambria"/>
          <w:b/>
          <w:bCs/>
          <w:sz w:val="19"/>
          <w:szCs w:val="19"/>
        </w:rPr>
        <w:softHyphen/>
        <w:t xml:space="preserve">ко еды нужно вашей семье </w:t>
      </w:r>
      <w:r>
        <w:t xml:space="preserve">Для одного или двоих нет </w:t>
      </w:r>
      <w:r>
        <w:t>смысла поку</w:t>
      </w:r>
      <w:r>
        <w:softHyphen/>
        <w:t>пать плиту с четырьмя и более конфорками. Они лишь будут занимать ме</w:t>
      </w:r>
      <w:r>
        <w:softHyphen/>
        <w:t>сто. И помните - многие блюда можно пригото</w:t>
      </w:r>
      <w:r>
        <w:softHyphen/>
        <w:t>вить в духовке.</w:t>
      </w:r>
    </w:p>
    <w:p w:rsidR="00A77C0A" w:rsidRDefault="00202CFC">
      <w:pPr>
        <w:pStyle w:val="30"/>
        <w:framePr w:w="2246" w:h="3466" w:hRule="exact" w:wrap="none" w:vAnchor="page" w:hAnchor="page" w:x="9120" w:y="9061"/>
        <w:spacing w:line="230" w:lineRule="auto"/>
      </w:pPr>
      <w:r>
        <w:t>Какие бывают конфорки:</w:t>
      </w:r>
    </w:p>
    <w:p w:rsidR="00A77C0A" w:rsidRDefault="00202CFC">
      <w:pPr>
        <w:pStyle w:val="1"/>
        <w:framePr w:w="2246" w:h="3466" w:hRule="exact" w:wrap="none" w:vAnchor="page" w:hAnchor="page" w:x="9120" w:y="9061"/>
        <w:numPr>
          <w:ilvl w:val="0"/>
          <w:numId w:val="1"/>
        </w:numPr>
        <w:tabs>
          <w:tab w:val="left" w:pos="313"/>
        </w:tabs>
        <w:jc w:val="both"/>
      </w:pPr>
      <w:bookmarkStart w:id="1" w:name="bookmark0"/>
      <w:bookmarkEnd w:id="1"/>
      <w:r>
        <w:t>Классические круглые, большие и маленькие. Мелкие идеально подой</w:t>
      </w:r>
      <w:r>
        <w:softHyphen/>
        <w:t>дут, чтобы сварить кофе в т</w:t>
      </w:r>
      <w:r>
        <w:t>урке или приготовить что-то в сотейнике.</w:t>
      </w:r>
    </w:p>
    <w:p w:rsidR="00A77C0A" w:rsidRDefault="00202CFC">
      <w:pPr>
        <w:pStyle w:val="1"/>
        <w:framePr w:w="2246" w:h="3466" w:hRule="exact" w:wrap="none" w:vAnchor="page" w:hAnchor="page" w:x="9120" w:y="9061"/>
        <w:jc w:val="both"/>
      </w:pPr>
      <w:r>
        <w:t>Большие - для крупной посуды - кастрюли с су</w:t>
      </w:r>
      <w:r>
        <w:softHyphen/>
        <w:t>пом.</w:t>
      </w:r>
    </w:p>
    <w:p w:rsidR="00A77C0A" w:rsidRDefault="00202CFC">
      <w:pPr>
        <w:pStyle w:val="1"/>
        <w:framePr w:w="2246" w:h="3466" w:hRule="exact" w:wrap="none" w:vAnchor="page" w:hAnchor="page" w:x="9120" w:y="9061"/>
        <w:numPr>
          <w:ilvl w:val="0"/>
          <w:numId w:val="1"/>
        </w:numPr>
        <w:tabs>
          <w:tab w:val="left" w:pos="318"/>
        </w:tabs>
        <w:jc w:val="both"/>
      </w:pPr>
      <w:bookmarkStart w:id="2" w:name="bookmark1"/>
      <w:bookmarkEnd w:id="2"/>
      <w:r>
        <w:t>Овальные. Удобно по</w:t>
      </w:r>
      <w:r>
        <w:softHyphen/>
        <w:t>ставить утятницу. Вари</w:t>
      </w:r>
      <w:r>
        <w:softHyphen/>
        <w:t>ант для тех, кто любит готовить на плите плов или утку.</w:t>
      </w:r>
    </w:p>
    <w:p w:rsidR="00A77C0A" w:rsidRDefault="00202CFC">
      <w:pPr>
        <w:pStyle w:val="a4"/>
        <w:framePr w:wrap="none" w:vAnchor="page" w:hAnchor="page" w:x="768" w:y="12704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rPr>
          <w:sz w:val="32"/>
          <w:szCs w:val="32"/>
        </w:rPr>
      </w:pPr>
      <w:r>
        <w:rPr>
          <w:color w:val="FFFFFF"/>
          <w:sz w:val="32"/>
          <w:szCs w:val="32"/>
        </w:rPr>
        <w:t>Техника безопасности</w:t>
      </w:r>
    </w:p>
    <w:p w:rsidR="00A77C0A" w:rsidRDefault="00202CFC">
      <w:pPr>
        <w:pStyle w:val="22"/>
        <w:framePr w:w="2453" w:h="3000" w:hRule="exact" w:wrap="none" w:vAnchor="page" w:hAnchor="page" w:x="768" w:y="1314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color w:val="FFFFFF"/>
        </w:rPr>
        <w:t>При неправильной самосто</w:t>
      </w:r>
      <w:r>
        <w:rPr>
          <w:color w:val="FFFFFF"/>
        </w:rPr>
        <w:softHyphen/>
        <w:t xml:space="preserve">ятельной </w:t>
      </w:r>
      <w:r>
        <w:rPr>
          <w:color w:val="FFFFFF"/>
        </w:rPr>
        <w:t>установке плиты первый же ее гарантийный ремонт становится платным. А специалист наверняка найдет какие-нибудь недо</w:t>
      </w:r>
      <w:r>
        <w:rPr>
          <w:color w:val="FFFFFF"/>
        </w:rPr>
        <w:softHyphen/>
        <w:t>статки в «самодеятельно</w:t>
      </w:r>
      <w:r>
        <w:rPr>
          <w:color w:val="FFFFFF"/>
        </w:rPr>
        <w:softHyphen/>
        <w:t>сти». Поэтому приобретайте плиту в магазинах, где есть сервисная служба по уста</w:t>
      </w:r>
      <w:r>
        <w:rPr>
          <w:color w:val="FFFFFF"/>
        </w:rPr>
        <w:softHyphen/>
        <w:t>новке плит. Если таковой не имеется,</w:t>
      </w:r>
      <w:r>
        <w:rPr>
          <w:color w:val="FFFFFF"/>
        </w:rPr>
        <w:t xml:space="preserve"> обратитесь в гор- газ или в центр по бытовым услугам.</w:t>
      </w:r>
    </w:p>
    <w:p w:rsidR="00A77C0A" w:rsidRDefault="00202CFC">
      <w:pPr>
        <w:pStyle w:val="22"/>
        <w:framePr w:w="2462" w:h="3014" w:hRule="exact" w:wrap="none" w:vAnchor="page" w:hAnchor="page" w:x="3470" w:y="1313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76" w:lineRule="auto"/>
        <w:rPr>
          <w:sz w:val="16"/>
          <w:szCs w:val="16"/>
        </w:rPr>
      </w:pPr>
      <w:r>
        <w:rPr>
          <w:color w:val="FFFFFF"/>
          <w:sz w:val="16"/>
          <w:szCs w:val="16"/>
        </w:rPr>
        <w:t>Для газовой плиты</w:t>
      </w:r>
    </w:p>
    <w:p w:rsidR="00A77C0A" w:rsidRDefault="00202CFC">
      <w:pPr>
        <w:pStyle w:val="22"/>
        <w:framePr w:w="2462" w:h="3014" w:hRule="exact" w:wrap="none" w:vAnchor="page" w:hAnchor="page" w:x="3470" w:y="13131"/>
        <w:numPr>
          <w:ilvl w:val="0"/>
          <w:numId w:val="1"/>
        </w:num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308"/>
        </w:tabs>
      </w:pPr>
      <w:bookmarkStart w:id="3" w:name="bookmark2"/>
      <w:bookmarkEnd w:id="3"/>
      <w:r>
        <w:rPr>
          <w:color w:val="FFFFFF"/>
        </w:rPr>
        <w:t>Желательно, чтобы газо</w:t>
      </w:r>
      <w:r>
        <w:rPr>
          <w:color w:val="FFFFFF"/>
        </w:rPr>
        <w:softHyphen/>
        <w:t>вая плита не была включена больше 2 часов подряд.</w:t>
      </w:r>
    </w:p>
    <w:p w:rsidR="00A77C0A" w:rsidRDefault="00202CFC">
      <w:pPr>
        <w:pStyle w:val="22"/>
        <w:framePr w:w="2462" w:h="3014" w:hRule="exact" w:wrap="none" w:vAnchor="page" w:hAnchor="page" w:x="3470" w:y="13131"/>
        <w:numPr>
          <w:ilvl w:val="0"/>
          <w:numId w:val="1"/>
        </w:num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308"/>
        </w:tabs>
      </w:pPr>
      <w:bookmarkStart w:id="4" w:name="bookmark3"/>
      <w:bookmarkEnd w:id="4"/>
      <w:r>
        <w:rPr>
          <w:color w:val="FFFFFF"/>
        </w:rPr>
        <w:t>Нельзя включать более двух конфорок одновременно.</w:t>
      </w:r>
    </w:p>
    <w:p w:rsidR="00A77C0A" w:rsidRDefault="00202CFC">
      <w:pPr>
        <w:pStyle w:val="22"/>
        <w:framePr w:w="2462" w:h="3014" w:hRule="exact" w:wrap="none" w:vAnchor="page" w:hAnchor="page" w:x="3470" w:y="13131"/>
        <w:numPr>
          <w:ilvl w:val="0"/>
          <w:numId w:val="1"/>
        </w:num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313"/>
        </w:tabs>
      </w:pPr>
      <w:bookmarkStart w:id="5" w:name="bookmark4"/>
      <w:bookmarkEnd w:id="5"/>
      <w:r>
        <w:rPr>
          <w:color w:val="FFFFFF"/>
        </w:rPr>
        <w:t>При горении двух конфо</w:t>
      </w:r>
      <w:r>
        <w:rPr>
          <w:color w:val="FFFFFF"/>
        </w:rPr>
        <w:softHyphen/>
        <w:t xml:space="preserve">рок нельзя одновременно </w:t>
      </w:r>
      <w:r>
        <w:rPr>
          <w:color w:val="FFFFFF"/>
        </w:rPr>
        <w:t>включать духовку и колонку, если она стоит на кухне.</w:t>
      </w:r>
    </w:p>
    <w:p w:rsidR="00A77C0A" w:rsidRDefault="00202CFC">
      <w:pPr>
        <w:pStyle w:val="22"/>
        <w:framePr w:w="2462" w:h="3014" w:hRule="exact" w:wrap="none" w:vAnchor="page" w:hAnchor="page" w:x="3470" w:y="13131"/>
        <w:numPr>
          <w:ilvl w:val="0"/>
          <w:numId w:val="1"/>
        </w:num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313"/>
        </w:tabs>
      </w:pPr>
      <w:bookmarkStart w:id="6" w:name="bookmark5"/>
      <w:bookmarkEnd w:id="6"/>
      <w:r>
        <w:rPr>
          <w:color w:val="FFFFFF"/>
        </w:rPr>
        <w:t>Если пламя желтое, коп</w:t>
      </w:r>
      <w:r>
        <w:rPr>
          <w:color w:val="FFFFFF"/>
        </w:rPr>
        <w:softHyphen/>
        <w:t>тящее и чувствуется запах газа, немедленно вызывайте газовщика.</w:t>
      </w:r>
    </w:p>
    <w:p w:rsidR="00A77C0A" w:rsidRDefault="00202CFC">
      <w:pPr>
        <w:pStyle w:val="22"/>
        <w:framePr w:w="2472" w:h="3024" w:hRule="exact" w:wrap="none" w:vAnchor="page" w:hAnchor="page" w:x="6177" w:y="13117"/>
        <w:numPr>
          <w:ilvl w:val="0"/>
          <w:numId w:val="1"/>
        </w:num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313"/>
        </w:tabs>
        <w:spacing w:after="220"/>
      </w:pPr>
      <w:bookmarkStart w:id="7" w:name="bookmark6"/>
      <w:bookmarkEnd w:id="7"/>
      <w:r>
        <w:rPr>
          <w:color w:val="FFFFFF"/>
        </w:rPr>
        <w:t>Нельзя покупать газовую плиту без наличия российско</w:t>
      </w:r>
      <w:r>
        <w:rPr>
          <w:color w:val="FFFFFF"/>
        </w:rPr>
        <w:softHyphen/>
        <w:t>го сертификата на продук</w:t>
      </w:r>
      <w:r>
        <w:rPr>
          <w:color w:val="FFFFFF"/>
        </w:rPr>
        <w:softHyphen/>
        <w:t>цию, так как качественные характеристик</w:t>
      </w:r>
      <w:r>
        <w:rPr>
          <w:color w:val="FFFFFF"/>
        </w:rPr>
        <w:t>и отечествен</w:t>
      </w:r>
      <w:r>
        <w:rPr>
          <w:color w:val="FFFFFF"/>
        </w:rPr>
        <w:softHyphen/>
        <w:t>ного газа отличаются от европейских стандартов.</w:t>
      </w:r>
    </w:p>
    <w:p w:rsidR="00A77C0A" w:rsidRDefault="00202CFC">
      <w:pPr>
        <w:pStyle w:val="22"/>
        <w:framePr w:w="2472" w:h="3024" w:hRule="exact" w:wrap="none" w:vAnchor="page" w:hAnchor="page" w:x="6177" w:y="13117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76" w:lineRule="auto"/>
        <w:rPr>
          <w:sz w:val="16"/>
          <w:szCs w:val="16"/>
        </w:rPr>
      </w:pPr>
      <w:r>
        <w:rPr>
          <w:color w:val="FFFFFF"/>
          <w:sz w:val="16"/>
          <w:szCs w:val="16"/>
        </w:rPr>
        <w:t>Для электрической плиты</w:t>
      </w:r>
    </w:p>
    <w:p w:rsidR="00A77C0A" w:rsidRDefault="00202CFC">
      <w:pPr>
        <w:pStyle w:val="22"/>
        <w:framePr w:w="2472" w:h="3024" w:hRule="exact" w:wrap="none" w:vAnchor="page" w:hAnchor="page" w:x="6177" w:y="13117"/>
        <w:numPr>
          <w:ilvl w:val="0"/>
          <w:numId w:val="1"/>
        </w:num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356"/>
        </w:tabs>
      </w:pPr>
      <w:bookmarkStart w:id="8" w:name="bookmark7"/>
      <w:bookmarkEnd w:id="8"/>
      <w:r>
        <w:rPr>
          <w:color w:val="FFFFFF"/>
        </w:rPr>
        <w:t>Рабочая поверхность должна располагаться выше уровня столешницы, а за</w:t>
      </w:r>
      <w:r>
        <w:rPr>
          <w:color w:val="FFFFFF"/>
        </w:rPr>
        <w:softHyphen/>
        <w:t>дняя стенка отставать от стены не менее чем на 5 см.</w:t>
      </w:r>
    </w:p>
    <w:p w:rsidR="00A77C0A" w:rsidRDefault="00202CFC">
      <w:pPr>
        <w:pStyle w:val="22"/>
        <w:framePr w:w="2381" w:h="3029" w:hRule="exact" w:wrap="none" w:vAnchor="page" w:hAnchor="page" w:x="8884" w:y="13112"/>
        <w:numPr>
          <w:ilvl w:val="0"/>
          <w:numId w:val="1"/>
        </w:num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313"/>
        </w:tabs>
      </w:pPr>
      <w:bookmarkStart w:id="9" w:name="bookmark8"/>
      <w:bookmarkEnd w:id="9"/>
      <w:r>
        <w:rPr>
          <w:color w:val="FFFFFF"/>
        </w:rPr>
        <w:t>Раз в полгода проверяй</w:t>
      </w:r>
      <w:r>
        <w:rPr>
          <w:color w:val="FFFFFF"/>
        </w:rPr>
        <w:softHyphen/>
        <w:t xml:space="preserve">те состояние </w:t>
      </w:r>
      <w:r>
        <w:rPr>
          <w:color w:val="FFFFFF"/>
        </w:rPr>
        <w:t>подводящего кабеля. При обнаружении каких-либо дефектов (тре</w:t>
      </w:r>
      <w:r>
        <w:rPr>
          <w:color w:val="FFFFFF"/>
        </w:rPr>
        <w:softHyphen/>
        <w:t>щины, следы оплавления, затвердения изоляционного материала) во избежание несчастного случая кабель необходимо заменить.</w:t>
      </w:r>
    </w:p>
    <w:p w:rsidR="00A77C0A" w:rsidRDefault="00202CFC">
      <w:pPr>
        <w:pStyle w:val="22"/>
        <w:framePr w:w="2381" w:h="3029" w:hRule="exact" w:wrap="none" w:vAnchor="page" w:hAnchor="page" w:x="8884" w:y="13112"/>
        <w:numPr>
          <w:ilvl w:val="0"/>
          <w:numId w:val="1"/>
        </w:num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313"/>
        </w:tabs>
      </w:pPr>
      <w:bookmarkStart w:id="10" w:name="bookmark9"/>
      <w:bookmarkEnd w:id="10"/>
      <w:r>
        <w:rPr>
          <w:color w:val="FFFFFF"/>
        </w:rPr>
        <w:t>Чтобы конфорки не ржавели, не ставьте на них кастрюли с мокрым дном</w:t>
      </w:r>
    </w:p>
    <w:p w:rsidR="00A77C0A" w:rsidRDefault="00202CFC">
      <w:pPr>
        <w:pStyle w:val="22"/>
        <w:framePr w:w="2381" w:h="3029" w:hRule="exact" w:wrap="none" w:vAnchor="page" w:hAnchor="page" w:x="8884" w:y="13112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color w:val="FFFFFF"/>
        </w:rPr>
        <w:t>и всег</w:t>
      </w:r>
      <w:r>
        <w:rPr>
          <w:color w:val="FFFFFF"/>
        </w:rPr>
        <w:t>да протирайте их на</w:t>
      </w:r>
      <w:r>
        <w:rPr>
          <w:color w:val="FFFFFF"/>
        </w:rPr>
        <w:softHyphen/>
        <w:t>сухо.</w:t>
      </w:r>
    </w:p>
    <w:p w:rsidR="00A77C0A" w:rsidRDefault="00202CFC">
      <w:pPr>
        <w:pStyle w:val="a7"/>
        <w:framePr w:wrap="none" w:vAnchor="page" w:hAnchor="page" w:x="816" w:y="16414"/>
      </w:pPr>
      <w:r>
        <w:rPr>
          <w:b/>
          <w:bCs/>
        </w:rPr>
        <w:t xml:space="preserve">14 </w:t>
      </w:r>
      <w:r>
        <w:t>Всё для женщины</w:t>
      </w:r>
    </w:p>
    <w:p w:rsidR="00A77C0A" w:rsidRDefault="00202CFC">
      <w:pPr>
        <w:spacing w:line="1" w:lineRule="exact"/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50800</wp:posOffset>
            </wp:positionH>
            <wp:positionV relativeFrom="page">
              <wp:posOffset>2089150</wp:posOffset>
            </wp:positionV>
            <wp:extent cx="4742815" cy="569976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42815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C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CFC" w:rsidRDefault="00202CFC">
      <w:r>
        <w:separator/>
      </w:r>
    </w:p>
  </w:endnote>
  <w:endnote w:type="continuationSeparator" w:id="0">
    <w:p w:rsidR="00202CFC" w:rsidRDefault="0020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CFC" w:rsidRDefault="00202CFC"/>
  </w:footnote>
  <w:footnote w:type="continuationSeparator" w:id="0">
    <w:p w:rsidR="00202CFC" w:rsidRDefault="00202C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601C"/>
    <w:multiLevelType w:val="multilevel"/>
    <w:tmpl w:val="9C84E814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0A"/>
    <w:rsid w:val="00202CFC"/>
    <w:rsid w:val="00A77C0A"/>
    <w:rsid w:val="00E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CC35"/>
  <w15:docId w15:val="{5247B067-E0FC-4A0D-BD77-552B70DD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160" w:line="226" w:lineRule="auto"/>
    </w:pPr>
    <w:rPr>
      <w:rFonts w:ascii="Arial" w:eastAsia="Arial" w:hAnsi="Arial" w:cs="Arial"/>
    </w:rPr>
  </w:style>
  <w:style w:type="paragraph" w:customStyle="1" w:styleId="22">
    <w:name w:val="Основной текст (2)"/>
    <w:basedOn w:val="a"/>
    <w:link w:val="21"/>
    <w:pPr>
      <w:spacing w:line="262" w:lineRule="auto"/>
    </w:pPr>
    <w:rPr>
      <w:rFonts w:ascii="Arial" w:eastAsia="Arial" w:hAnsi="Arial" w:cs="Arial"/>
      <w:color w:val="EBEBEB"/>
      <w:sz w:val="17"/>
      <w:szCs w:val="17"/>
    </w:rPr>
  </w:style>
  <w:style w:type="paragraph" w:customStyle="1" w:styleId="30">
    <w:name w:val="Основной текст (3)"/>
    <w:basedOn w:val="a"/>
    <w:link w:val="3"/>
    <w:rPr>
      <w:rFonts w:ascii="Cambria" w:eastAsia="Cambria" w:hAnsi="Cambria" w:cs="Cambria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line="276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a7">
    <w:name w:val="Колонтитул"/>
    <w:basedOn w:val="a"/>
    <w:link w:val="a6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2023-03-12T11:51:00Z</dcterms:created>
  <dcterms:modified xsi:type="dcterms:W3CDTF">2023-03-12T11:52:00Z</dcterms:modified>
</cp:coreProperties>
</file>