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26" w:y="2694"/>
        <w:widowControl w:val="0"/>
        <w:rPr>
          <w:sz w:val="2"/>
          <w:szCs w:val="2"/>
        </w:rPr>
      </w:pPr>
      <w:r>
        <w:drawing>
          <wp:inline>
            <wp:extent cx="5718175" cy="77908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18175" cy="779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379" w:y="2479"/>
        <w:widowControl w:val="0"/>
        <w:rPr>
          <w:sz w:val="2"/>
          <w:szCs w:val="2"/>
        </w:rPr>
      </w:pPr>
      <w:r>
        <w:drawing>
          <wp:inline>
            <wp:extent cx="5852160" cy="79857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852160" cy="798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514" w:h="595" w:hRule="exact" w:wrap="none" w:vAnchor="page" w:hAnchor="page" w:x="11387" w:y="8018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3, Об Это</w:t>
      </w:r>
    </w:p>
    <w:p>
      <w:pPr>
        <w:pStyle w:val="Style4"/>
        <w:framePr w:h="720" w:wrap="around" w:vAnchor="page" w:hAnchor="page" w:x="10464" w:y="8740"/>
        <w:widowControl w:val="0"/>
        <w:shd w:val="clear" w:color="auto" w:fill="auto"/>
        <w:spacing w:line="600" w:lineRule="exact"/>
        <w:ind w:left="0" w:firstLine="0"/>
      </w:pPr>
      <w:r>
        <w:rPr>
          <w:rFonts w:ascii="Arial" w:eastAsia="Arial" w:hAnsi="Arial" w:cs="Arial"/>
          <w:color w:val="000000"/>
          <w:spacing w:val="0"/>
          <w:w w:val="100"/>
          <w:position w:val="-18"/>
          <w:sz w:val="84"/>
          <w:szCs w:val="84"/>
        </w:rPr>
        <w:t>В</w:t>
      </w:r>
    </w:p>
    <w:p>
      <w:pPr>
        <w:pStyle w:val="Style4"/>
        <w:keepNext w:val="0"/>
        <w:keepLines w:val="0"/>
        <w:framePr w:w="1493" w:h="5736" w:hRule="exact" w:wrap="none" w:vAnchor="page" w:hAnchor="page" w:x="10408" w:y="8771"/>
        <w:widowControl w:val="0"/>
        <w:shd w:val="clear" w:color="auto" w:fill="auto"/>
        <w:bidi w:val="0"/>
        <w:spacing w:before="0" w:after="0" w:line="229" w:lineRule="exact"/>
        <w:ind w:left="658" w:right="0" w:firstLine="0"/>
        <w:jc w:val="left"/>
      </w:pPr>
      <w:r>
        <w:rPr>
          <w:color w:val="000000"/>
          <w:spacing w:val="0"/>
          <w:w w:val="100"/>
          <w:position w:val="0"/>
        </w:rPr>
        <w:t>ысшая т</w:t>
        <w:br/>
        <w:t>возвышен</w:t>
        <w:br/>
        <w:t>.ковья с</w:t>
      </w:r>
    </w:p>
    <w:p>
      <w:pPr>
        <w:pStyle w:val="Style4"/>
        <w:keepNext w:val="0"/>
        <w:keepLines w:val="0"/>
        <w:framePr w:w="1493" w:h="5736" w:hRule="exact" w:wrap="none" w:vAnchor="page" w:hAnchor="page" w:x="10408" w:y="8771"/>
        <w:widowControl w:val="0"/>
        <w:shd w:val="clear" w:color="auto" w:fill="auto"/>
        <w:bidi w:val="0"/>
        <w:spacing w:before="0" w:after="60" w:line="229" w:lineRule="exact"/>
        <w:ind w:left="48" w:right="0" w:firstLine="0"/>
        <w:jc w:val="left"/>
      </w:pPr>
      <w:r>
        <w:rPr>
          <w:color w:val="000000"/>
          <w:spacing w:val="0"/>
          <w:w w:val="100"/>
          <w:position w:val="0"/>
        </w:rPr>
        <w:t>■.. • Зачри-гора.</w:t>
        <w:br/>
        <w:t>квотных времё</w:t>
        <w:br/>
        <w:t>ЧТО ЭТО ОТ)</w:t>
        <w:br/>
        <w:t>м т - - тайна за</w:t>
        <w:br/>
        <w:t xml:space="preserve">п мечаттял </w:t>
      </w:r>
      <w:r>
        <w:rPr>
          <w:smallCaps/>
          <w:color w:val="000000"/>
          <w:spacing w:val="0"/>
          <w:w w:val="100"/>
          <w:position w:val="0"/>
        </w:rPr>
        <w:t>сое</w:t>
        <w:br/>
      </w:r>
      <w:r>
        <w:rPr>
          <w:color w:val="000000"/>
          <w:spacing w:val="0"/>
          <w:w w:val="100"/>
          <w:position w:val="0"/>
        </w:rPr>
        <w:t>.. т. что рань</w:t>
        <w:br/>
        <w:t>ценность</w:t>
        <w:br/>
        <w:t>•. -'ином поле</w:t>
        <w:br/>
        <w:t>Шжжино из лес</w:t>
        <w:br/>
        <w:t>... - - .ти замирг</w:t>
        <w:br/>
        <w:t>. -гора ушла п&lt;</w:t>
        <w:br/>
        <w:t>- деревенька</w:t>
        <w:br/>
        <w:t>куда не дел</w:t>
        <w:br/>
        <w:t>еденной жц</w:t>
      </w:r>
    </w:p>
    <w:p>
      <w:pPr>
        <w:pStyle w:val="Style4"/>
        <w:keepNext w:val="0"/>
        <w:keepLines w:val="0"/>
        <w:framePr w:w="1493" w:h="5736" w:hRule="exact" w:wrap="none" w:vAnchor="page" w:hAnchor="page" w:x="10408" w:y="8771"/>
        <w:widowControl w:val="0"/>
        <w:shd w:val="clear" w:color="auto" w:fill="auto"/>
        <w:tabs>
          <w:tab w:pos="566" w:val="left"/>
        </w:tabs>
        <w:bidi w:val="0"/>
        <w:spacing w:before="0" w:after="0" w:line="229" w:lineRule="exact"/>
        <w:ind w:left="48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 Её </w:t>
      </w:r>
      <w:r>
        <w:rPr>
          <w:smallCaps/>
          <w:color w:val="000000"/>
          <w:spacing w:val="0"/>
          <w:w w:val="100"/>
          <w:position w:val="0"/>
        </w:rPr>
        <w:t>koi</w:t>
        <w:br/>
      </w:r>
      <w:r>
        <w:rPr>
          <w:color w:val="000000"/>
          <w:spacing w:val="0"/>
          <w:w w:val="100"/>
          <w:position w:val="0"/>
        </w:rPr>
        <w:t>• • . ддышанну</w:t>
        <w:br/>
        <w:t>к. дножию гор</w:t>
        <w:br/>
        <w:t>. - атушки. ч</w:t>
        <w:br/>
        <w:t>• - - зыческого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</w:rPr>
        <w:t xml:space="preserve">остом </w:t>
      </w:r>
      <w:r>
        <w:rPr>
          <w:color w:val="000000"/>
          <w:spacing w:val="0"/>
          <w:w w:val="100"/>
          <w:position w:val="0"/>
        </w:rPr>
        <w:t>месте. В</w:t>
        <w:br/>
        <w:t>огтеякствовал с</w:t>
        <w:br/>
        <w:t>•</w:t>
        <w:tab/>
        <w:t>Он так уст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6608445</wp:posOffset>
            </wp:positionH>
            <wp:positionV relativeFrom="page">
              <wp:posOffset>2871470</wp:posOffset>
            </wp:positionV>
            <wp:extent cx="938530" cy="217614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38530" cy="217614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86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52" w:lineRule="auto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