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515" w:y="2151"/>
        <w:widowControl w:val="0"/>
        <w:rPr>
          <w:sz w:val="2"/>
          <w:szCs w:val="2"/>
        </w:rPr>
      </w:pPr>
      <w:r>
        <w:drawing>
          <wp:inline>
            <wp:extent cx="5925185" cy="82296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25185" cy="8229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642" w:h="5995" w:hRule="exact" w:wrap="none" w:vAnchor="page" w:hAnchor="page" w:x="10259" w:y="8507"/>
        <w:widowControl w:val="0"/>
        <w:shd w:val="clear" w:color="auto" w:fill="auto"/>
        <w:bidi w:val="0"/>
        <w:spacing w:before="0" w:after="260" w:line="23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 Среднем Повод няк. А они, как воду! Более того, &lt; постоянному обр воронок и провад удержанию воды, жить некий про] карстовых пустот котором происхо; более верхние ело</w:t>
      </w:r>
    </w:p>
    <w:p>
      <w:pPr>
        <w:pStyle w:val="Style4"/>
        <w:keepNext w:val="0"/>
        <w:keepLines w:val="0"/>
        <w:framePr w:w="1642" w:h="5995" w:hRule="exact" w:wrap="none" w:vAnchor="page" w:hAnchor="page" w:x="10259" w:y="8507"/>
        <w:widowControl w:val="0"/>
        <w:shd w:val="clear" w:color="auto" w:fill="auto"/>
        <w:bidi w:val="0"/>
        <w:spacing w:before="0" w:after="40" w:line="230" w:lineRule="exact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rFonts w:ascii="Arial" w:eastAsia="Arial" w:hAnsi="Arial" w:cs="Arial"/>
          <w:b/>
          <w:bCs/>
          <w:color w:val="B43128"/>
          <w:spacing w:val="0"/>
          <w:w w:val="100"/>
          <w:position w:val="0"/>
        </w:rPr>
        <w:t>Исчезнувшие в</w:t>
      </w:r>
      <w:bookmarkEnd w:id="0"/>
      <w:bookmarkEnd w:id="1"/>
      <w:bookmarkEnd w:id="2"/>
    </w:p>
    <w:p>
      <w:pPr>
        <w:pStyle w:val="Style2"/>
        <w:keepNext w:val="0"/>
        <w:keepLines w:val="0"/>
        <w:framePr w:w="1642" w:h="5995" w:hRule="exact" w:wrap="none" w:vAnchor="page" w:hAnchor="page" w:x="10259" w:y="8507"/>
        <w:widowControl w:val="0"/>
        <w:shd w:val="clear" w:color="auto" w:fill="auto"/>
        <w:bidi w:val="0"/>
        <w:spacing w:before="0" w:after="0" w:line="230" w:lineRule="exact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Ещё один тайн с Самарской Лук ником, — это рект этой территории е почему-то вдруг и Жигулёвской (195 ГЭС. Появление : значительной мер у берегов Самаре] гулей - появилис ское водохранили! котворные «моря» вышеназванной те ну исчезновения </w:t>
      </w:r>
      <w:r>
        <w:rPr>
          <w:color w:val="000000"/>
          <w:spacing w:val="0"/>
          <w:w w:val="100"/>
          <w:position w:val="0"/>
        </w:rPr>
        <w:t>pi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280670</wp:posOffset>
            </wp:positionH>
            <wp:positionV relativeFrom="page">
              <wp:posOffset>1398905</wp:posOffset>
            </wp:positionV>
            <wp:extent cx="7217410" cy="384683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217410" cy="38468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1642" w:h="1661" w:hRule="exact" w:wrap="none" w:vAnchor="page" w:hAnchor="page" w:x="177" w:y="7702"/>
        <w:widowControl w:val="0"/>
        <w:shd w:val="clear" w:color="auto" w:fill="auto"/>
        <w:bidi w:val="0"/>
        <w:spacing w:before="0" w:after="0" w:line="287" w:lineRule="exact"/>
        <w:ind w:left="0" w:right="663" w:firstLine="0"/>
        <w:jc w:val="both"/>
      </w:pPr>
      <w:r>
        <w:rPr>
          <w:color w:val="000000"/>
          <w:spacing w:val="0"/>
          <w:w w:val="100"/>
          <w:position w:val="0"/>
        </w:rPr>
        <w:t>эр людям</w:t>
        <w:br/>
        <w:t>в Самар-</w:t>
        <w:br/>
        <w:t>эЗъясни-</w:t>
        <w:br/>
        <w:t>ека Вол-</w:t>
        <w:br/>
        <w:t>постоян-</w:t>
        <w:br/>
        <w:t>увидеть</w:t>
      </w:r>
    </w:p>
    <w:p>
      <w:pPr>
        <w:pStyle w:val="Style2"/>
        <w:keepNext w:val="0"/>
        <w:keepLines w:val="0"/>
        <w:framePr w:w="1642" w:h="3605" w:hRule="exact" w:wrap="none" w:vAnchor="page" w:hAnchor="page" w:x="177" w:y="10074"/>
        <w:widowControl w:val="0"/>
        <w:shd w:val="clear" w:color="auto" w:fill="auto"/>
        <w:bidi w:val="0"/>
        <w:spacing w:before="0" w:after="240" w:line="228" w:lineRule="exact"/>
        <w:ind w:left="0" w:right="658" w:firstLine="0"/>
        <w:jc w:val="both"/>
      </w:pPr>
      <w:r>
        <w:rPr>
          <w:color w:val="000000"/>
          <w:spacing w:val="0"/>
          <w:w w:val="100"/>
          <w:position w:val="0"/>
        </w:rPr>
        <w:t>оверхност-</w:t>
        <w:br/>
        <w:t>1не, проте-</w:t>
        <w:br/>
        <w:t>эволга, чей</w:t>
        <w:br/>
        <w:t>превышать</w:t>
        <w:br/>
        <w:t>х мнению,</w:t>
        <w:br/>
        <w:t>что порой</w:t>
        <w:br/>
        <w:t>[ыми осад-</w:t>
        <w:br/>
        <w:t>вень воды</w:t>
        <w:br/>
        <w:t>ал. И нао-</w:t>
        <w:br/>
        <w:t>оснежные</w:t>
        <w:br/>
        <w:t>р, а иногда</w:t>
      </w:r>
    </w:p>
    <w:p>
      <w:pPr>
        <w:pStyle w:val="Style2"/>
        <w:keepNext w:val="0"/>
        <w:keepLines w:val="0"/>
        <w:framePr w:w="1642" w:h="3605" w:hRule="exact" w:wrap="none" w:vAnchor="page" w:hAnchor="page" w:x="177" w:y="10074"/>
        <w:widowControl w:val="0"/>
        <w:shd w:val="clear" w:color="auto" w:fill="auto"/>
        <w:bidi w:val="0"/>
        <w:spacing w:before="0" w:after="0" w:line="232" w:lineRule="exact"/>
        <w:ind w:left="0" w:right="658" w:firstLine="0"/>
        <w:jc w:val="both"/>
      </w:pPr>
      <w:r>
        <w:rPr>
          <w:color w:val="000000"/>
          <w:spacing w:val="0"/>
          <w:w w:val="100"/>
          <w:position w:val="0"/>
        </w:rPr>
        <w:t>одпиткой,</w:t>
        <w:br/>
        <w:t>1о тут по</w:t>
        <w:t>-</w:t>
        <w:br/>
        <w:t>лагающие</w:t>
        <w:br/>
        <w:t>особенно</w:t>
      </w:r>
    </w:p>
    <w:p>
      <w:pPr>
        <w:framePr w:wrap="none" w:vAnchor="page" w:hAnchor="page" w:x="1458" w:y="1611"/>
        <w:widowControl w:val="0"/>
        <w:rPr>
          <w:sz w:val="2"/>
          <w:szCs w:val="2"/>
        </w:rPr>
      </w:pPr>
      <w:r>
        <w:drawing>
          <wp:inline>
            <wp:extent cx="5852160" cy="802259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852160" cy="8022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23495</wp:posOffset>
            </wp:positionH>
            <wp:positionV relativeFrom="page">
              <wp:posOffset>1003935</wp:posOffset>
            </wp:positionV>
            <wp:extent cx="6839585" cy="374904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839585" cy="3749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543" w:y="2679"/>
        <w:widowControl w:val="0"/>
        <w:rPr>
          <w:sz w:val="2"/>
          <w:szCs w:val="2"/>
        </w:rPr>
      </w:pPr>
      <w:r>
        <w:drawing>
          <wp:inline>
            <wp:extent cx="5791200" cy="790638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791200" cy="79063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="9086" w:h="7051" w:hRule="exact" w:wrap="none" w:vAnchor="page" w:hAnchor="page" w:x="2228" w:y="3193"/>
        <w:widowControl w:val="0"/>
        <w:shd w:val="clear" w:color="auto" w:fill="auto"/>
        <w:bidi w:val="0"/>
        <w:spacing w:before="0" w:after="340" w:line="293" w:lineRule="exact"/>
        <w:ind w:left="7814" w:right="4" w:firstLine="0"/>
        <w:jc w:val="both"/>
      </w:pPr>
      <w:bookmarkStart w:id="3" w:name="bookmark3"/>
      <w:bookmarkStart w:id="4" w:name="bookmark4"/>
      <w:bookmarkStart w:id="5" w:name="bookmark5"/>
      <w:r>
        <w:rPr>
          <w:rFonts w:ascii="Verdana" w:eastAsia="Verdana" w:hAnsi="Verdana" w:cs="Verdana"/>
          <w:b w:val="0"/>
          <w:bCs w:val="0"/>
          <w:color w:val="000000"/>
          <w:spacing w:val="0"/>
          <w:w w:val="100"/>
          <w:position w:val="0"/>
        </w:rPr>
        <w:t>Самое стр</w:t>
        <w:br/>
        <w:t>ти звенящ</w:t>
        <w:br/>
        <w:t>фонового</w:t>
      </w:r>
      <w:bookmarkEnd w:id="3"/>
      <w:bookmarkEnd w:id="4"/>
      <w:bookmarkEnd w:id="5"/>
    </w:p>
    <w:p>
      <w:pPr>
        <w:pStyle w:val="Style2"/>
        <w:keepNext w:val="0"/>
        <w:keepLines w:val="0"/>
        <w:framePr w:w="9086" w:h="7051" w:hRule="exact" w:wrap="none" w:vAnchor="page" w:hAnchor="page" w:x="2228" w:y="3193"/>
        <w:widowControl w:val="0"/>
        <w:shd w:val="clear" w:color="auto" w:fill="auto"/>
        <w:bidi w:val="0"/>
        <w:spacing w:before="0" w:after="0" w:line="229" w:lineRule="exact"/>
        <w:ind w:left="7814" w:right="4" w:firstLine="0"/>
        <w:jc w:val="both"/>
      </w:pPr>
      <w:r>
        <w:rPr>
          <w:color w:val="000000"/>
          <w:spacing w:val="0"/>
          <w:w w:val="100"/>
          <w:position w:val="0"/>
        </w:rPr>
        <w:t>ленные уча</w:t>
        <w:br/>
        <w:t>лёвской кру</w:t>
        <w:br/>
        <w:t>сятся весьмг</w:t>
        <w:br/>
        <w:t>этой полуба</w:t>
        <w:br/>
        <w:t>де, встречаю</w:t>
        <w:br/>
        <w:t>говорит о кр</w:t>
        <w:br/>
      </w: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ВОЗМОЖНОСТ1</w:t>
        <w:br/>
      </w:r>
      <w:r>
        <w:rPr>
          <w:color w:val="000000"/>
          <w:spacing w:val="0"/>
          <w:w w:val="100"/>
          <w:position w:val="0"/>
        </w:rPr>
        <w:t>по руслу од</w:t>
        <w:br/>
        <w:t>релых мелк;</w:t>
        <w:br/>
        <w:t>села Валы в</w:t>
        <w:br/>
        <w:t>ка Яблонев!</w:t>
        <w:br/>
        <w:t>рядом с гор&lt;</w:t>
        <w:br/>
        <w:t>ском. Но тол</w:t>
        <w:br/>
        <w:t>когда паводк</w:t>
        <w:br/>
        <w:t>весьма обил</w:t>
        <w:br/>
        <w:t>обстоятельст;</w:t>
        <w:br/>
        <w:t>тельного и I</w:t>
        <w:br/>
        <w:t>водка не да(</w:t>
        <w:br/>
        <w:t>загадочного с</w:t>
        <w:br/>
        <w:t>ночёвками, тг</w:t>
        <w:br/>
        <w:t>возможной</w:t>
        <w:br/>
        <w:t>маршрута в те</w:t>
        <w:br/>
        <w:t>яний, преодо!</w:t>
        <w:br/>
        <w:t>более полугор</w:t>
        <w:br/>
        <w:t>из легенд Сам</w:t>
        <w:br/>
        <w:t>зываемой ино</w:t>
      </w:r>
    </w:p>
    <w:p>
      <w:pPr>
        <w:pStyle w:val="Style4"/>
        <w:keepNext w:val="0"/>
        <w:keepLines w:val="0"/>
        <w:framePr w:w="9086" w:h="4142" w:hRule="exact" w:wrap="none" w:vAnchor="page" w:hAnchor="page" w:x="2228" w:y="10494"/>
        <w:widowControl w:val="0"/>
        <w:shd w:val="clear" w:color="auto" w:fill="auto"/>
        <w:bidi w:val="0"/>
        <w:spacing w:before="0" w:after="60" w:line="229" w:lineRule="exact"/>
        <w:ind w:left="7762" w:right="0" w:firstLine="0"/>
        <w:jc w:val="both"/>
      </w:pPr>
      <w:bookmarkStart w:id="6" w:name="bookmark6"/>
      <w:bookmarkStart w:id="7" w:name="bookmark7"/>
      <w:bookmarkStart w:id="8" w:name="bookmark8"/>
      <w:r>
        <w:rPr>
          <w:rFonts w:ascii="Arial" w:eastAsia="Arial" w:hAnsi="Arial" w:cs="Arial"/>
          <w:b/>
          <w:bCs/>
          <w:color w:val="B43128"/>
          <w:spacing w:val="0"/>
          <w:w w:val="100"/>
          <w:position w:val="0"/>
        </w:rPr>
        <w:t>В звенящей</w:t>
      </w:r>
      <w:bookmarkEnd w:id="6"/>
      <w:bookmarkEnd w:id="7"/>
      <w:bookmarkEnd w:id="8"/>
    </w:p>
    <w:p>
      <w:pPr>
        <w:pStyle w:val="Style2"/>
        <w:keepNext w:val="0"/>
        <w:keepLines w:val="0"/>
        <w:framePr w:w="9086" w:h="4142" w:hRule="exact" w:wrap="none" w:vAnchor="page" w:hAnchor="page" w:x="2228" w:y="10494"/>
        <w:widowControl w:val="0"/>
        <w:shd w:val="clear" w:color="auto" w:fill="auto"/>
        <w:bidi w:val="0"/>
        <w:spacing w:before="0" w:after="60" w:line="229" w:lineRule="exact"/>
        <w:ind w:left="7762" w:right="0" w:firstLine="300"/>
        <w:jc w:val="both"/>
      </w:pPr>
      <w:r>
        <w:rPr>
          <w:color w:val="000000"/>
          <w:spacing w:val="0"/>
          <w:w w:val="100"/>
          <w:position w:val="0"/>
        </w:rPr>
        <w:t>Зимняя же</w:t>
        <w:br/>
      </w: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ПОРОЙ ПОИСТИ1</w:t>
        <w:br/>
      </w:r>
      <w:r>
        <w:rPr>
          <w:color w:val="000000"/>
          <w:spacing w:val="0"/>
          <w:w w:val="100"/>
          <w:position w:val="0"/>
        </w:rPr>
        <w:t>велось ранние</w:t>
        <w:br/>
        <w:t>лёд на её прав&lt;</w:t>
        <w:br/>
        <w:t>недалеко от вг</w:t>
        <w:br/>
        <w:t>тозаводского р</w:t>
        <w:br/>
        <w:t>мя я стоял в р</w:t>
        <w:br/>
        <w:t>утренних сум.е</w:t>
        <w:br/>
        <w:t>голоса я тут сл</w:t>
        <w:br/>
        <w:t>вроде «подай п</w:t>
        <w:br/>
        <w:t>ивались.</w:t>
      </w:r>
    </w:p>
    <w:p>
      <w:pPr>
        <w:pStyle w:val="Style2"/>
        <w:keepNext w:val="0"/>
        <w:keepLines w:val="0"/>
        <w:framePr w:w="9086" w:h="4142" w:hRule="exact" w:wrap="none" w:vAnchor="page" w:hAnchor="page" w:x="2228" w:y="10494"/>
        <w:widowControl w:val="0"/>
        <w:shd w:val="clear" w:color="auto" w:fill="auto"/>
        <w:bidi w:val="0"/>
        <w:spacing w:before="0" w:after="0" w:line="229" w:lineRule="exact"/>
        <w:ind w:left="7762" w:right="0" w:firstLine="300"/>
        <w:jc w:val="both"/>
      </w:pPr>
      <w:r>
        <w:rPr>
          <w:color w:val="000000"/>
          <w:spacing w:val="0"/>
          <w:w w:val="100"/>
          <w:position w:val="0"/>
        </w:rPr>
        <w:t>Когда ещё</w:t>
        <w:br/>
        <w:t>в лучах восход</w:t>
        <w:br/>
        <w:t>я увидел небе</w:t>
        <w:br/>
        <w:t>ков, сидевших</w:t>
        <w:br/>
        <w:t>двух - двух с по</w:t>
        <w:br/>
        <w:t>ского кургана.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228" w:y="2127"/>
        <w:widowControl w:val="0"/>
        <w:rPr>
          <w:sz w:val="2"/>
          <w:szCs w:val="2"/>
        </w:rPr>
      </w:pPr>
      <w:r>
        <w:drawing>
          <wp:inline>
            <wp:extent cx="5772785" cy="794321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772785" cy="79432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5">
    <w:name w:val="Заголовок №2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Основной текст (2)_"/>
    <w:basedOn w:val="DefaultParagraphFont"/>
    <w:link w:val="Style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0">
    <w:name w:val="Заголовок №1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color w:val="B43128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2" w:lineRule="auto"/>
      <w:ind w:firstLine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line="283" w:lineRule="auto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B43128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